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ДОГОВОР</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холодного водоснабжения</w:t>
      </w: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Cs/>
          <w:sz w:val="24"/>
          <w:szCs w:val="24"/>
        </w:rPr>
      </w:pPr>
    </w:p>
    <w:p w:rsidR="00757B81" w:rsidRPr="00B638B2" w:rsidRDefault="00523EAE"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г. Н</w:t>
      </w:r>
      <w:r w:rsidR="003E2E17" w:rsidRPr="00B638B2">
        <w:rPr>
          <w:rFonts w:ascii="Times New Roman" w:hAnsi="Times New Roman" w:cs="Times New Roman"/>
          <w:sz w:val="24"/>
          <w:szCs w:val="24"/>
        </w:rPr>
        <w:t xml:space="preserve">арьян-Мар                   </w:t>
      </w:r>
      <w:r w:rsidR="00757B81" w:rsidRPr="00B638B2">
        <w:rPr>
          <w:rFonts w:ascii="Times New Roman" w:hAnsi="Times New Roman" w:cs="Times New Roman"/>
          <w:sz w:val="24"/>
          <w:szCs w:val="24"/>
        </w:rPr>
        <w:t xml:space="preserve">     "__" ______________ 20__ г.</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p>
    <w:p w:rsidR="00447461" w:rsidRDefault="00447461" w:rsidP="00447461">
      <w:pPr>
        <w:autoSpaceDE w:val="0"/>
        <w:autoSpaceDN w:val="0"/>
        <w:adjustRightInd w:val="0"/>
        <w:ind w:firstLine="540"/>
        <w:jc w:val="both"/>
        <w:rPr>
          <w:sz w:val="23"/>
          <w:szCs w:val="23"/>
        </w:rPr>
      </w:pPr>
      <w:proofErr w:type="spellStart"/>
      <w:r>
        <w:rPr>
          <w:b/>
          <w:sz w:val="23"/>
          <w:szCs w:val="23"/>
        </w:rPr>
        <w:t>Нарьян-Марское</w:t>
      </w:r>
      <w:proofErr w:type="spellEnd"/>
      <w:r>
        <w:rPr>
          <w:b/>
          <w:sz w:val="23"/>
          <w:szCs w:val="23"/>
        </w:rPr>
        <w:t xml:space="preserve"> муниципальное унитарное предприятие объединенных котельных и тепловых сетей</w:t>
      </w:r>
      <w:r>
        <w:rPr>
          <w:sz w:val="23"/>
          <w:szCs w:val="23"/>
        </w:rPr>
        <w:t>, именуемое в дальнейшем "О</w:t>
      </w:r>
      <w:r>
        <w:t>рганизация водопроводно-канализационного хозяйства</w:t>
      </w:r>
      <w:r>
        <w:rPr>
          <w:sz w:val="23"/>
          <w:szCs w:val="23"/>
        </w:rPr>
        <w:t xml:space="preserve">", в лице директора </w:t>
      </w:r>
      <w:proofErr w:type="spellStart"/>
      <w:r>
        <w:rPr>
          <w:b/>
          <w:sz w:val="23"/>
          <w:szCs w:val="23"/>
        </w:rPr>
        <w:t>Бетхе</w:t>
      </w:r>
      <w:bookmarkStart w:id="0" w:name="_GoBack"/>
      <w:bookmarkEnd w:id="0"/>
      <w:r>
        <w:rPr>
          <w:b/>
          <w:sz w:val="23"/>
          <w:szCs w:val="23"/>
        </w:rPr>
        <w:t>р</w:t>
      </w:r>
      <w:proofErr w:type="spellEnd"/>
      <w:r>
        <w:rPr>
          <w:b/>
          <w:sz w:val="23"/>
          <w:szCs w:val="23"/>
        </w:rPr>
        <w:t xml:space="preserve"> Наталья Николаевны,</w:t>
      </w:r>
      <w:r>
        <w:rPr>
          <w:sz w:val="23"/>
          <w:szCs w:val="23"/>
        </w:rPr>
        <w:t xml:space="preserve"> действующей на основании Устава, с одной стороны, </w:t>
      </w:r>
    </w:p>
    <w:p w:rsidR="00447461" w:rsidRDefault="00447461" w:rsidP="00447461">
      <w:pPr>
        <w:pStyle w:val="ConsPlusNonformat"/>
        <w:jc w:val="both"/>
      </w:pPr>
      <w:r>
        <w:rPr>
          <w:sz w:val="23"/>
          <w:szCs w:val="23"/>
        </w:rPr>
        <w:t>и ___________________________________________</w:t>
      </w:r>
      <w:r>
        <w:t>(наименование организации)</w:t>
      </w:r>
    </w:p>
    <w:p w:rsidR="00447461" w:rsidRDefault="00447461" w:rsidP="0044746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"Абонент", в лице директора действующего на основании _________________________________________________________________,</w:t>
      </w:r>
    </w:p>
    <w:p w:rsidR="00447461" w:rsidRDefault="00447461" w:rsidP="00447461">
      <w:pPr>
        <w:pStyle w:val="ConsPlusNonformat"/>
        <w:jc w:val="both"/>
      </w:pPr>
      <w:r>
        <w:t>(положение, устав, доверенность - указать нужное                                 с  другой  стороны,  именуемые  в дальнейшем сторонами, заключили настоящий</w:t>
      </w:r>
    </w:p>
    <w:p w:rsidR="00447461" w:rsidRDefault="00447461" w:rsidP="00447461">
      <w:pPr>
        <w:pStyle w:val="ConsPlusNonformat"/>
        <w:jc w:val="both"/>
      </w:pPr>
      <w:r>
        <w:t>договор о нижеследующем:</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I. Предмет договора</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757B81" w:rsidRPr="00B638B2" w:rsidRDefault="00757B81" w:rsidP="00654CB5">
      <w:pPr>
        <w:autoSpaceDE w:val="0"/>
        <w:autoSpaceDN w:val="0"/>
        <w:adjustRightInd w:val="0"/>
        <w:spacing w:before="200"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холодную (питьевую) воду __</w:t>
      </w:r>
      <w:r w:rsidR="00B638B2" w:rsidRPr="00B638B2">
        <w:rPr>
          <w:rFonts w:ascii="Times New Roman" w:hAnsi="Times New Roman" w:cs="Times New Roman"/>
          <w:sz w:val="24"/>
          <w:szCs w:val="24"/>
        </w:rPr>
        <w:t>_____</w:t>
      </w:r>
      <w:r w:rsidRPr="00B638B2">
        <w:rPr>
          <w:rFonts w:ascii="Times New Roman" w:hAnsi="Times New Roman" w:cs="Times New Roman"/>
          <w:sz w:val="24"/>
          <w:szCs w:val="24"/>
        </w:rPr>
        <w:t>___________;</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  </w:t>
      </w:r>
      <w:r w:rsidR="00B638B2" w:rsidRPr="00B638B2">
        <w:rPr>
          <w:rFonts w:ascii="Times New Roman" w:hAnsi="Times New Roman" w:cs="Times New Roman"/>
          <w:sz w:val="24"/>
          <w:szCs w:val="24"/>
        </w:rPr>
        <w:t xml:space="preserve">             </w:t>
      </w:r>
      <w:r w:rsidRPr="00B638B2">
        <w:rPr>
          <w:rFonts w:ascii="Times New Roman" w:hAnsi="Times New Roman" w:cs="Times New Roman"/>
          <w:sz w:val="24"/>
          <w:szCs w:val="24"/>
        </w:rPr>
        <w:t xml:space="preserve">    (да, нет - указать нужное)</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холодную (техническую) воду _______</w:t>
      </w:r>
      <w:r w:rsidR="00B638B2" w:rsidRPr="00B638B2">
        <w:rPr>
          <w:rFonts w:ascii="Times New Roman" w:hAnsi="Times New Roman" w:cs="Times New Roman"/>
          <w:sz w:val="24"/>
          <w:szCs w:val="24"/>
        </w:rPr>
        <w:t>_____</w:t>
      </w:r>
      <w:r w:rsidRPr="00B638B2">
        <w:rPr>
          <w:rFonts w:ascii="Times New Roman" w:hAnsi="Times New Roman" w:cs="Times New Roman"/>
          <w:sz w:val="24"/>
          <w:szCs w:val="24"/>
        </w:rPr>
        <w:t>___,</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   </w:t>
      </w:r>
      <w:r w:rsidR="00B638B2" w:rsidRPr="00B638B2">
        <w:rPr>
          <w:rFonts w:ascii="Times New Roman" w:hAnsi="Times New Roman" w:cs="Times New Roman"/>
          <w:sz w:val="24"/>
          <w:szCs w:val="24"/>
        </w:rPr>
        <w:t xml:space="preserve">           </w:t>
      </w:r>
      <w:r w:rsidRPr="00B638B2">
        <w:rPr>
          <w:rFonts w:ascii="Times New Roman" w:hAnsi="Times New Roman" w:cs="Times New Roman"/>
          <w:sz w:val="24"/>
          <w:szCs w:val="24"/>
        </w:rPr>
        <w:t xml:space="preserve">     (да, нет - указать нужное)</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B638B2" w:rsidRPr="00B638B2" w:rsidRDefault="00757B81" w:rsidP="00B638B2">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757B81" w:rsidRPr="00B638B2" w:rsidRDefault="00757B81" w:rsidP="00B638B2">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sz w:val="24"/>
          <w:szCs w:val="24"/>
        </w:rPr>
        <w:t xml:space="preserve">Местом исполнения обязательств </w:t>
      </w:r>
      <w:r w:rsidR="003E2E17" w:rsidRPr="00B638B2">
        <w:rPr>
          <w:rFonts w:ascii="Times New Roman" w:hAnsi="Times New Roman" w:cs="Times New Roman"/>
          <w:sz w:val="24"/>
          <w:szCs w:val="24"/>
        </w:rPr>
        <w:t xml:space="preserve">по настоящему договору является </w:t>
      </w:r>
      <w:r w:rsidRPr="00B638B2">
        <w:rPr>
          <w:rFonts w:ascii="Times New Roman" w:hAnsi="Times New Roman" w:cs="Times New Roman"/>
          <w:sz w:val="24"/>
          <w:szCs w:val="24"/>
        </w:rPr>
        <w:t>_____________</w:t>
      </w:r>
      <w:r w:rsidR="00B638B2" w:rsidRPr="00B638B2">
        <w:rPr>
          <w:rFonts w:ascii="Times New Roman" w:hAnsi="Times New Roman" w:cs="Times New Roman"/>
          <w:sz w:val="24"/>
          <w:szCs w:val="24"/>
        </w:rPr>
        <w:t>_______________</w:t>
      </w:r>
      <w:r w:rsidRPr="00B638B2">
        <w:rPr>
          <w:rFonts w:ascii="Times New Roman" w:hAnsi="Times New Roman" w:cs="Times New Roman"/>
          <w:sz w:val="24"/>
          <w:szCs w:val="24"/>
        </w:rPr>
        <w:t>_______________.</w:t>
      </w:r>
    </w:p>
    <w:p w:rsidR="00757B81" w:rsidRPr="00B638B2" w:rsidRDefault="00B638B2"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                 </w:t>
      </w:r>
      <w:r w:rsidR="00757B81" w:rsidRPr="00B638B2">
        <w:rPr>
          <w:rFonts w:ascii="Times New Roman" w:hAnsi="Times New Roman" w:cs="Times New Roman"/>
          <w:sz w:val="24"/>
          <w:szCs w:val="24"/>
        </w:rPr>
        <w:t xml:space="preserve">  (указать место)</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II. Сроки и режим подачи (потребления) холодной воды</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
          <w:bCs/>
          <w:sz w:val="24"/>
          <w:szCs w:val="24"/>
        </w:rPr>
      </w:pPr>
      <w:r w:rsidRPr="00B638B2">
        <w:rPr>
          <w:rFonts w:ascii="Times New Roman" w:hAnsi="Times New Roman" w:cs="Times New Roman"/>
          <w:bCs/>
          <w:sz w:val="24"/>
          <w:szCs w:val="24"/>
        </w:rPr>
        <w:t xml:space="preserve">4. Датой начала подачи (потребления) холодной воды является </w:t>
      </w:r>
      <w:r w:rsidRPr="00B638B2">
        <w:rPr>
          <w:rFonts w:ascii="Times New Roman" w:hAnsi="Times New Roman" w:cs="Times New Roman"/>
          <w:b/>
          <w:bCs/>
          <w:sz w:val="24"/>
          <w:szCs w:val="24"/>
        </w:rPr>
        <w:t>"__" ___________ 20</w:t>
      </w:r>
      <w:r w:rsidR="009E5D94" w:rsidRPr="00B638B2">
        <w:rPr>
          <w:rFonts w:ascii="Times New Roman" w:hAnsi="Times New Roman" w:cs="Times New Roman"/>
          <w:b/>
          <w:bCs/>
          <w:sz w:val="24"/>
          <w:szCs w:val="24"/>
        </w:rPr>
        <w:t>1</w:t>
      </w:r>
      <w:r w:rsidR="002B1EFB">
        <w:rPr>
          <w:rFonts w:ascii="Times New Roman" w:hAnsi="Times New Roman" w:cs="Times New Roman"/>
          <w:b/>
          <w:bCs/>
          <w:sz w:val="24"/>
          <w:szCs w:val="24"/>
        </w:rPr>
        <w:t>9</w:t>
      </w:r>
      <w:r w:rsidRPr="00B638B2">
        <w:rPr>
          <w:rFonts w:ascii="Times New Roman" w:hAnsi="Times New Roman" w:cs="Times New Roman"/>
          <w:b/>
          <w:bCs/>
          <w:sz w:val="24"/>
          <w:szCs w:val="24"/>
        </w:rPr>
        <w:t xml:space="preserve"> г.</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7" w:history="1">
        <w:r w:rsidRPr="00B638B2">
          <w:rPr>
            <w:rFonts w:ascii="Times New Roman" w:hAnsi="Times New Roman" w:cs="Times New Roman"/>
            <w:bCs/>
            <w:color w:val="0000FF"/>
            <w:sz w:val="24"/>
            <w:szCs w:val="24"/>
          </w:rPr>
          <w:t xml:space="preserve">приложению N </w:t>
        </w:r>
        <w:r w:rsidR="00D156B0">
          <w:rPr>
            <w:rFonts w:ascii="Times New Roman" w:hAnsi="Times New Roman" w:cs="Times New Roman"/>
            <w:bCs/>
            <w:color w:val="0000FF"/>
            <w:sz w:val="24"/>
            <w:szCs w:val="24"/>
          </w:rPr>
          <w:t>2</w:t>
        </w:r>
      </w:hyperlink>
      <w:r w:rsidRPr="00B638B2">
        <w:rPr>
          <w:rFonts w:ascii="Times New Roman" w:hAnsi="Times New Roman" w:cs="Times New Roman"/>
          <w:bCs/>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 xml:space="preserve">III. </w:t>
      </w:r>
      <w:r w:rsidR="009E5D94" w:rsidRPr="00B638B2">
        <w:rPr>
          <w:rFonts w:ascii="Times New Roman" w:hAnsi="Times New Roman" w:cs="Times New Roman"/>
          <w:b/>
          <w:bCs/>
          <w:sz w:val="24"/>
          <w:szCs w:val="24"/>
        </w:rPr>
        <w:t>Тарифы, с</w:t>
      </w:r>
      <w:r w:rsidRPr="00B638B2">
        <w:rPr>
          <w:rFonts w:ascii="Times New Roman" w:hAnsi="Times New Roman" w:cs="Times New Roman"/>
          <w:b/>
          <w:bCs/>
          <w:sz w:val="24"/>
          <w:szCs w:val="24"/>
        </w:rPr>
        <w:t>роки и порядок оплаты по договору</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B638B2">
        <w:rPr>
          <w:rFonts w:ascii="Times New Roman" w:hAnsi="Times New Roman" w:cs="Times New Roman"/>
          <w:bCs/>
          <w:sz w:val="24"/>
          <w:szCs w:val="24"/>
        </w:rPr>
        <w:t>двухставочных</w:t>
      </w:r>
      <w:proofErr w:type="spellEnd"/>
      <w:r w:rsidRPr="00B638B2">
        <w:rPr>
          <w:rFonts w:ascii="Times New Roman" w:hAnsi="Times New Roman" w:cs="Times New Roman"/>
          <w:bCs/>
          <w:sz w:val="24"/>
          <w:szCs w:val="24"/>
        </w:rPr>
        <w:t xml:space="preserve"> тарифов указывается размер подключенной нагрузки, в отношении которой применяется ставка тарифа за содержание централ</w:t>
      </w:r>
      <w:r w:rsidR="00BF0929" w:rsidRPr="00B638B2">
        <w:rPr>
          <w:rFonts w:ascii="Times New Roman" w:hAnsi="Times New Roman" w:cs="Times New Roman"/>
          <w:bCs/>
          <w:sz w:val="24"/>
          <w:szCs w:val="24"/>
        </w:rPr>
        <w:t>изованной системы водоснабжения.</w:t>
      </w:r>
    </w:p>
    <w:p w:rsidR="004E7775" w:rsidRPr="00B638B2" w:rsidRDefault="00BF0929" w:rsidP="00D156B0">
      <w:pPr>
        <w:pStyle w:val="ConsPlusNormal"/>
        <w:ind w:firstLine="567"/>
        <w:jc w:val="both"/>
        <w:rPr>
          <w:b/>
          <w:szCs w:val="24"/>
        </w:rPr>
      </w:pPr>
      <w:r w:rsidRPr="00B638B2">
        <w:rPr>
          <w:szCs w:val="24"/>
        </w:rPr>
        <w:t xml:space="preserve">Тариф на холодную воду (холодное водоснабжение), установленный на момент заключения договора, составляет: </w:t>
      </w:r>
      <w:r w:rsidR="00D156B0" w:rsidRPr="00B638B2">
        <w:rPr>
          <w:szCs w:val="24"/>
        </w:rPr>
        <w:t>с 01.0</w:t>
      </w:r>
      <w:r w:rsidR="00D156B0">
        <w:rPr>
          <w:szCs w:val="24"/>
        </w:rPr>
        <w:t>1.1</w:t>
      </w:r>
      <w:r w:rsidR="00FE6FC2">
        <w:rPr>
          <w:szCs w:val="24"/>
        </w:rPr>
        <w:t>9</w:t>
      </w:r>
      <w:r w:rsidR="00D156B0">
        <w:rPr>
          <w:szCs w:val="24"/>
        </w:rPr>
        <w:t xml:space="preserve"> по 30.06</w:t>
      </w:r>
      <w:r w:rsidR="00D156B0" w:rsidRPr="00B638B2">
        <w:rPr>
          <w:szCs w:val="24"/>
        </w:rPr>
        <w:t>.1</w:t>
      </w:r>
      <w:r w:rsidR="00FE6FC2">
        <w:rPr>
          <w:szCs w:val="24"/>
        </w:rPr>
        <w:t>9</w:t>
      </w:r>
      <w:r w:rsidR="00D156B0" w:rsidRPr="00B638B2">
        <w:rPr>
          <w:szCs w:val="24"/>
        </w:rPr>
        <w:t xml:space="preserve"> </w:t>
      </w:r>
      <w:r w:rsidR="00D156B0">
        <w:rPr>
          <w:szCs w:val="24"/>
        </w:rPr>
        <w:t>–</w:t>
      </w:r>
      <w:r w:rsidR="00D156B0" w:rsidRPr="00B638B2">
        <w:rPr>
          <w:szCs w:val="24"/>
        </w:rPr>
        <w:t xml:space="preserve"> </w:t>
      </w:r>
      <w:r w:rsidR="00FE6FC2">
        <w:rPr>
          <w:b/>
          <w:szCs w:val="24"/>
        </w:rPr>
        <w:t>_________</w:t>
      </w:r>
      <w:r w:rsidR="00D156B0" w:rsidRPr="00B638B2">
        <w:rPr>
          <w:b/>
          <w:szCs w:val="24"/>
        </w:rPr>
        <w:t xml:space="preserve"> руб./1 куб. м. без НДС</w:t>
      </w:r>
      <w:r w:rsidR="00D156B0">
        <w:rPr>
          <w:b/>
          <w:szCs w:val="24"/>
        </w:rPr>
        <w:t xml:space="preserve">; </w:t>
      </w:r>
      <w:r w:rsidRPr="00B638B2">
        <w:rPr>
          <w:szCs w:val="24"/>
        </w:rPr>
        <w:t>с 01.07.1</w:t>
      </w:r>
      <w:r w:rsidR="00FE6FC2">
        <w:rPr>
          <w:szCs w:val="24"/>
        </w:rPr>
        <w:t>9</w:t>
      </w:r>
      <w:r w:rsidRPr="00B638B2">
        <w:rPr>
          <w:szCs w:val="24"/>
        </w:rPr>
        <w:t xml:space="preserve"> по 31.12.1</w:t>
      </w:r>
      <w:r w:rsidR="00FE6FC2">
        <w:rPr>
          <w:szCs w:val="24"/>
        </w:rPr>
        <w:t>9</w:t>
      </w:r>
      <w:r w:rsidRPr="00B638B2">
        <w:rPr>
          <w:szCs w:val="24"/>
        </w:rPr>
        <w:t xml:space="preserve"> </w:t>
      </w:r>
      <w:r w:rsidR="00D156B0">
        <w:rPr>
          <w:szCs w:val="24"/>
        </w:rPr>
        <w:t>–</w:t>
      </w:r>
      <w:r w:rsidRPr="00B638B2">
        <w:rPr>
          <w:szCs w:val="24"/>
        </w:rPr>
        <w:t xml:space="preserve"> </w:t>
      </w:r>
      <w:r w:rsidR="00FE6FC2">
        <w:rPr>
          <w:b/>
          <w:szCs w:val="24"/>
        </w:rPr>
        <w:t>______________</w:t>
      </w:r>
      <w:r w:rsidRPr="00B638B2">
        <w:rPr>
          <w:b/>
          <w:szCs w:val="24"/>
        </w:rPr>
        <w:t xml:space="preserve"> руб./1 куб. м. без НДС.</w:t>
      </w:r>
      <w:bookmarkStart w:id="1" w:name="Par50"/>
      <w:bookmarkEnd w:id="1"/>
    </w:p>
    <w:p w:rsidR="004E7775" w:rsidRPr="00B638B2" w:rsidRDefault="00757B81" w:rsidP="00654CB5">
      <w:pPr>
        <w:pStyle w:val="ConsPlusNormal"/>
        <w:ind w:firstLine="567"/>
        <w:jc w:val="both"/>
        <w:rPr>
          <w:bCs/>
          <w:szCs w:val="24"/>
        </w:rPr>
      </w:pPr>
      <w:r w:rsidRPr="00B638B2">
        <w:rPr>
          <w:bCs/>
          <w:szCs w:val="24"/>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8" w:history="1">
        <w:r w:rsidRPr="00B638B2">
          <w:rPr>
            <w:bCs/>
            <w:color w:val="0000FF"/>
            <w:szCs w:val="24"/>
          </w:rPr>
          <w:t>Правилами</w:t>
        </w:r>
      </w:hyperlink>
      <w:r w:rsidRPr="00B638B2">
        <w:rPr>
          <w:bCs/>
          <w:szCs w:val="24"/>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E7775" w:rsidRPr="00B638B2" w:rsidRDefault="00BF0929" w:rsidP="00654CB5">
      <w:pPr>
        <w:pStyle w:val="ConsPlusNormal"/>
        <w:ind w:firstLine="567"/>
        <w:jc w:val="both"/>
        <w:rPr>
          <w:bCs/>
          <w:szCs w:val="24"/>
        </w:rPr>
      </w:pPr>
      <w:r w:rsidRPr="00B638B2">
        <w:rPr>
          <w:bCs/>
          <w:szCs w:val="24"/>
        </w:rPr>
        <w:t xml:space="preserve">- </w:t>
      </w:r>
      <w:r w:rsidR="00757B81" w:rsidRPr="00B638B2">
        <w:rPr>
          <w:bCs/>
          <w:szCs w:val="24"/>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B638B2" w:rsidRPr="00B638B2" w:rsidRDefault="00BF0929" w:rsidP="00654CB5">
      <w:pPr>
        <w:pStyle w:val="ConsPlusNormal"/>
        <w:ind w:firstLine="567"/>
        <w:jc w:val="both"/>
        <w:rPr>
          <w:bCs/>
          <w:szCs w:val="24"/>
        </w:rPr>
      </w:pPr>
      <w:r w:rsidRPr="00B638B2">
        <w:rPr>
          <w:bCs/>
          <w:szCs w:val="24"/>
        </w:rPr>
        <w:t xml:space="preserve">- </w:t>
      </w:r>
      <w:r w:rsidR="00757B81" w:rsidRPr="00B638B2">
        <w:rPr>
          <w:bCs/>
          <w:szCs w:val="24"/>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w:t>
      </w:r>
      <w:r w:rsidR="00757B81" w:rsidRPr="00B638B2">
        <w:rPr>
          <w:b/>
          <w:bCs/>
          <w:szCs w:val="24"/>
        </w:rPr>
        <w:t xml:space="preserve">до </w:t>
      </w:r>
      <w:r w:rsidRPr="00B638B2">
        <w:rPr>
          <w:b/>
          <w:bCs/>
          <w:szCs w:val="24"/>
        </w:rPr>
        <w:t>25</w:t>
      </w:r>
      <w:r w:rsidR="00757B81" w:rsidRPr="00B638B2">
        <w:rPr>
          <w:b/>
          <w:bCs/>
          <w:szCs w:val="24"/>
        </w:rPr>
        <w:t>-го числа</w:t>
      </w:r>
      <w:r w:rsidR="00757B81" w:rsidRPr="00B638B2">
        <w:rPr>
          <w:bCs/>
          <w:szCs w:val="24"/>
        </w:rPr>
        <w:t xml:space="preserve"> месяца, следующего за месяцем, за который осуществляется оплата, на основании счетов</w:t>
      </w:r>
      <w:r w:rsidRPr="00B638B2">
        <w:rPr>
          <w:bCs/>
          <w:szCs w:val="24"/>
        </w:rPr>
        <w:t xml:space="preserve"> (универсальный передаточный акт)</w:t>
      </w:r>
      <w:r w:rsidR="00757B81" w:rsidRPr="00B638B2">
        <w:rPr>
          <w:bCs/>
          <w:szCs w:val="24"/>
        </w:rPr>
        <w:t>, выставляемых к оплате организацией водопроводно-канализационного хозяйства</w:t>
      </w:r>
      <w:r w:rsidRPr="00B638B2">
        <w:rPr>
          <w:bCs/>
          <w:szCs w:val="24"/>
        </w:rPr>
        <w:t>.</w:t>
      </w:r>
    </w:p>
    <w:p w:rsidR="00F152BA" w:rsidRPr="00B638B2" w:rsidRDefault="00F152BA" w:rsidP="00654CB5">
      <w:pPr>
        <w:pStyle w:val="ConsPlusNormal"/>
        <w:ind w:firstLine="567"/>
        <w:jc w:val="both"/>
        <w:rPr>
          <w:szCs w:val="24"/>
        </w:rPr>
      </w:pPr>
      <w:r w:rsidRPr="00B638B2">
        <w:rPr>
          <w:szCs w:val="24"/>
        </w:rPr>
        <w:t>Повторный выезд по вине Абонента для опломбирования узла учета – платно согласно Приказу Н-М МУ ПОК и ТС № 209-П от 03.11.2016 составляет – 1 296,65 руб. с учетом НДС.</w:t>
      </w:r>
    </w:p>
    <w:p w:rsidR="00F11774" w:rsidRPr="00B638B2" w:rsidRDefault="00F11774"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В платежном поручении на оплату в назначении платежа Абонент должен указать номер контракта и универсального передаточного документа, на основании которого произведён платеж. В случае отсутствии в назначении платежа ссылки на конкретный универсальный передаточный документ, либо указания ранее оплаченного универсального передаточного документа, Абонент в</w:t>
      </w:r>
      <w:r w:rsidRPr="00B638B2">
        <w:rPr>
          <w:rFonts w:ascii="Times New Roman" w:hAnsi="Times New Roman" w:cs="Times New Roman"/>
          <w:b/>
          <w:sz w:val="24"/>
          <w:szCs w:val="24"/>
        </w:rPr>
        <w:t xml:space="preserve"> 3</w:t>
      </w:r>
      <w:r w:rsidRPr="00B638B2">
        <w:rPr>
          <w:rFonts w:ascii="Times New Roman" w:hAnsi="Times New Roman" w:cs="Times New Roman"/>
          <w:sz w:val="24"/>
          <w:szCs w:val="24"/>
        </w:rPr>
        <w:t xml:space="preserve">-х </w:t>
      </w:r>
      <w:proofErr w:type="spellStart"/>
      <w:r w:rsidRPr="00B638B2">
        <w:rPr>
          <w:rFonts w:ascii="Times New Roman" w:hAnsi="Times New Roman" w:cs="Times New Roman"/>
          <w:sz w:val="24"/>
          <w:szCs w:val="24"/>
        </w:rPr>
        <w:t>дневный</w:t>
      </w:r>
      <w:proofErr w:type="spellEnd"/>
      <w:r w:rsidRPr="00B638B2">
        <w:rPr>
          <w:rFonts w:ascii="Times New Roman" w:hAnsi="Times New Roman" w:cs="Times New Roman"/>
          <w:sz w:val="24"/>
          <w:szCs w:val="24"/>
        </w:rPr>
        <w:t xml:space="preserve"> срок с момента оплаты обязан направить в адрес Организации водопроводно-канализационного хозяйства уведомительное письмо с уточнением назначения платежа и номера универсального передаточного документа, в противном случае Организация водопроводно-канализационного хозяйства оставляет за собой право засчитывать сумму платежа в оплату любого универсального передаточного документа в том числе пени на свое усмотрение.</w:t>
      </w:r>
    </w:p>
    <w:p w:rsidR="004E7775" w:rsidRPr="00B638B2" w:rsidRDefault="00757B81" w:rsidP="00654CB5">
      <w:pPr>
        <w:pStyle w:val="ConsPlusNormal"/>
        <w:ind w:firstLine="567"/>
        <w:jc w:val="both"/>
        <w:rPr>
          <w:bCs/>
          <w:szCs w:val="24"/>
        </w:rPr>
      </w:pPr>
      <w:r w:rsidRPr="00B638B2">
        <w:rPr>
          <w:bCs/>
          <w:szCs w:val="24"/>
        </w:rPr>
        <w:t xml:space="preserve">В случае если объем фактического потребления холодной воды за истекший месяц, определенный в соответствии с </w:t>
      </w:r>
      <w:hyperlink r:id="rId9" w:history="1">
        <w:r w:rsidRPr="00B638B2">
          <w:rPr>
            <w:bCs/>
            <w:color w:val="0000FF"/>
            <w:szCs w:val="24"/>
          </w:rPr>
          <w:t>Правилами</w:t>
        </w:r>
      </w:hyperlink>
      <w:r w:rsidRPr="00B638B2">
        <w:rPr>
          <w:bCs/>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4E7775" w:rsidRPr="00B638B2" w:rsidRDefault="00757B81" w:rsidP="00654CB5">
      <w:pPr>
        <w:pStyle w:val="ConsPlusNormal"/>
        <w:ind w:firstLine="567"/>
        <w:jc w:val="both"/>
        <w:rPr>
          <w:bCs/>
          <w:szCs w:val="24"/>
        </w:rPr>
      </w:pPr>
      <w:r w:rsidRPr="00B638B2">
        <w:rPr>
          <w:bCs/>
          <w:szCs w:val="24"/>
        </w:rPr>
        <w:t>Датой оплаты считается дата поступления денежных средств на расчетный счет организации водопроводно-канализационного хозяйства.</w:t>
      </w:r>
    </w:p>
    <w:p w:rsidR="004E7775" w:rsidRPr="00B638B2" w:rsidRDefault="00757B81" w:rsidP="00654CB5">
      <w:pPr>
        <w:pStyle w:val="ConsPlusNormal"/>
        <w:ind w:firstLine="567"/>
        <w:jc w:val="both"/>
        <w:rPr>
          <w:bCs/>
          <w:szCs w:val="24"/>
        </w:rPr>
      </w:pPr>
      <w:r w:rsidRPr="00B638B2">
        <w:rPr>
          <w:bCs/>
          <w:szCs w:val="24"/>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w:t>
      </w:r>
      <w:r w:rsidRPr="00B638B2">
        <w:rPr>
          <w:bCs/>
          <w:szCs w:val="24"/>
        </w:rPr>
        <w:lastRenderedPageBreak/>
        <w:t xml:space="preserve">составляет ________________. Указанный объем подлежит оплате в порядке, предусмотренном </w:t>
      </w:r>
      <w:hyperlink w:anchor="Par50" w:history="1">
        <w:r w:rsidRPr="00B638B2">
          <w:rPr>
            <w:bCs/>
            <w:color w:val="0000FF"/>
            <w:szCs w:val="24"/>
          </w:rPr>
          <w:t>пунктом 7</w:t>
        </w:r>
      </w:hyperlink>
      <w:r w:rsidRPr="00B638B2">
        <w:rPr>
          <w:bCs/>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757B81" w:rsidRPr="00B638B2" w:rsidRDefault="00757B81" w:rsidP="00654CB5">
      <w:pPr>
        <w:pStyle w:val="ConsPlusNormal"/>
        <w:ind w:firstLine="567"/>
        <w:jc w:val="both"/>
        <w:rPr>
          <w:bCs/>
          <w:szCs w:val="24"/>
        </w:rPr>
      </w:pPr>
      <w:r w:rsidRPr="00B638B2">
        <w:rPr>
          <w:bCs/>
          <w:szCs w:val="24"/>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B638B2">
        <w:rPr>
          <w:bCs/>
          <w:szCs w:val="24"/>
        </w:rPr>
        <w:t>факсограмма</w:t>
      </w:r>
      <w:proofErr w:type="spellEnd"/>
      <w:r w:rsidRPr="00B638B2">
        <w:rPr>
          <w:bCs/>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IV. Права и обязанности сторон</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u w:val="single"/>
        </w:rPr>
      </w:pPr>
      <w:r w:rsidRPr="00B638B2">
        <w:rPr>
          <w:rFonts w:ascii="Times New Roman" w:hAnsi="Times New Roman" w:cs="Times New Roman"/>
          <w:bCs/>
          <w:sz w:val="24"/>
          <w:szCs w:val="24"/>
          <w:u w:val="single"/>
        </w:rPr>
        <w:t>10. Организация водопроводно-канализационного хозяйства обязана:</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в) осуществлять производственный контроль качества холодной (питьевой) воды;</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г) соблюдать установленный режим подачи холодной воды;</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B638B2">
        <w:rPr>
          <w:rFonts w:ascii="Times New Roman" w:hAnsi="Times New Roman" w:cs="Times New Roman"/>
          <w:bCs/>
          <w:sz w:val="24"/>
          <w:szCs w:val="24"/>
        </w:rPr>
        <w:t>факсограмма</w:t>
      </w:r>
      <w:proofErr w:type="spellEnd"/>
      <w:r w:rsidRPr="00B638B2">
        <w:rPr>
          <w:rFonts w:ascii="Times New Roman" w:hAnsi="Times New Roman" w:cs="Times New Roman"/>
          <w:bCs/>
          <w:sz w:val="24"/>
          <w:szCs w:val="24"/>
        </w:rPr>
        <w:t>, телефонограмма, информационно-телекоммуникационная сеть "Интернет");</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з) при участии абонента, если иное не предусмотрено </w:t>
      </w:r>
      <w:hyperlink r:id="rId10"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и) опломбировать абоненту приборы учета без взимания платы, за исключением случаев, предусмотренных </w:t>
      </w:r>
      <w:hyperlink r:id="rId11"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организации коммерческого учета воды, сточных вод, при которых взимается плата за опломбирование приборов учета;</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lastRenderedPageBreak/>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u w:val="single"/>
        </w:rPr>
      </w:pPr>
      <w:r w:rsidRPr="00B638B2">
        <w:rPr>
          <w:rFonts w:ascii="Times New Roman" w:hAnsi="Times New Roman" w:cs="Times New Roman"/>
          <w:bCs/>
          <w:sz w:val="24"/>
          <w:szCs w:val="24"/>
          <w:u w:val="single"/>
        </w:rPr>
        <w:t>11. Организация водопроводно-канализационного хозяйства вправе:</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а) осуществлять контроль за правильностью учета объемов поданной (полученной) абонентом холодной воды;</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sidRPr="00B638B2">
          <w:rPr>
            <w:rFonts w:ascii="Times New Roman" w:hAnsi="Times New Roman" w:cs="Times New Roman"/>
            <w:bCs/>
            <w:color w:val="0000FF"/>
            <w:sz w:val="24"/>
            <w:szCs w:val="24"/>
          </w:rPr>
          <w:t>разделом VI</w:t>
        </w:r>
      </w:hyperlink>
      <w:r w:rsidRPr="00B638B2">
        <w:rPr>
          <w:rFonts w:ascii="Times New Roman" w:hAnsi="Times New Roman" w:cs="Times New Roman"/>
          <w:bCs/>
          <w:sz w:val="24"/>
          <w:szCs w:val="24"/>
        </w:rPr>
        <w:t xml:space="preserve"> настоящего договора;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д) инициировать проведение сверки расчетов по настоящему договору.</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u w:val="single"/>
        </w:rPr>
      </w:pPr>
      <w:r w:rsidRPr="00B638B2">
        <w:rPr>
          <w:rFonts w:ascii="Times New Roman" w:hAnsi="Times New Roman" w:cs="Times New Roman"/>
          <w:bCs/>
          <w:sz w:val="24"/>
          <w:szCs w:val="24"/>
          <w:u w:val="single"/>
        </w:rPr>
        <w:t>12. Абонент обязан:</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w:t>
      </w:r>
      <w:r w:rsidRPr="00B638B2">
        <w:rPr>
          <w:rFonts w:ascii="Times New Roman" w:hAnsi="Times New Roman" w:cs="Times New Roman"/>
          <w:bCs/>
          <w:sz w:val="24"/>
          <w:szCs w:val="24"/>
        </w:rPr>
        <w:lastRenderedPageBreak/>
        <w:t>учета, а также механических, химических, электромагнитных или иных воздействий, которые могут искажать показания приборов учета;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в) обеспечивать учет получаемой холодной воды в порядке, установленном </w:t>
      </w:r>
      <w:hyperlink w:anchor="Par109" w:history="1">
        <w:r w:rsidRPr="00B638B2">
          <w:rPr>
            <w:rFonts w:ascii="Times New Roman" w:hAnsi="Times New Roman" w:cs="Times New Roman"/>
            <w:bCs/>
            <w:color w:val="0000FF"/>
            <w:sz w:val="24"/>
            <w:szCs w:val="24"/>
          </w:rPr>
          <w:t>разделом V</w:t>
        </w:r>
      </w:hyperlink>
      <w:r w:rsidRPr="00B638B2">
        <w:rPr>
          <w:rFonts w:ascii="Times New Roman" w:hAnsi="Times New Roman" w:cs="Times New Roman"/>
          <w:bCs/>
          <w:sz w:val="24"/>
          <w:szCs w:val="24"/>
        </w:rPr>
        <w:t xml:space="preserve"> настоящего договора, и в соответствии с </w:t>
      </w:r>
      <w:hyperlink r:id="rId12"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организации коммерческого учета воды, сточных вод, если иное не предусмотрено настоящим договором;</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д) соблюдать установленный настоящим договором режим потребления холодной воды;</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е) производить оплату по настоящему договору в порядке, размере и в сроки, которые определены настоящим договором;</w:t>
      </w:r>
    </w:p>
    <w:p w:rsidR="00F11774" w:rsidRPr="00B638B2" w:rsidRDefault="00757B81" w:rsidP="00654CB5">
      <w:pPr>
        <w:pStyle w:val="ConsPlusNormal"/>
        <w:ind w:firstLine="567"/>
        <w:jc w:val="both"/>
        <w:rPr>
          <w:szCs w:val="24"/>
        </w:rPr>
      </w:pPr>
      <w:r w:rsidRPr="00B638B2">
        <w:rPr>
          <w:bCs/>
          <w:szCs w:val="24"/>
        </w:rPr>
        <w:t>ж)</w:t>
      </w:r>
      <w:r w:rsidR="00F11774" w:rsidRPr="00B638B2">
        <w:rPr>
          <w:bCs/>
          <w:szCs w:val="24"/>
        </w:rPr>
        <w:t xml:space="preserve"> </w:t>
      </w:r>
      <w:r w:rsidR="00F11774" w:rsidRPr="00B638B2">
        <w:rPr>
          <w:szCs w:val="24"/>
        </w:rPr>
        <w:t xml:space="preserve">получать от Организации водопроводно-канализационного </w:t>
      </w:r>
      <w:proofErr w:type="spellStart"/>
      <w:r w:rsidR="00F11774" w:rsidRPr="00B638B2">
        <w:rPr>
          <w:szCs w:val="24"/>
        </w:rPr>
        <w:t>хозяйвства</w:t>
      </w:r>
      <w:proofErr w:type="spellEnd"/>
      <w:r w:rsidR="00F11774" w:rsidRPr="00B638B2">
        <w:rPr>
          <w:szCs w:val="24"/>
        </w:rPr>
        <w:t xml:space="preserve"> платежные документы (универсальный передаточный акт) на оплату.</w:t>
      </w:r>
    </w:p>
    <w:p w:rsidR="00757B81" w:rsidRPr="00B638B2" w:rsidRDefault="00F11774"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З) </w:t>
      </w:r>
      <w:r w:rsidR="00757B81" w:rsidRPr="00B638B2">
        <w:rPr>
          <w:rFonts w:ascii="Times New Roman" w:hAnsi="Times New Roman" w:cs="Times New Roman"/>
          <w:bCs/>
          <w:sz w:val="24"/>
          <w:szCs w:val="24"/>
        </w:rPr>
        <w:t xml:space="preserve">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sidR="00757B81" w:rsidRPr="00B638B2">
          <w:rPr>
            <w:rFonts w:ascii="Times New Roman" w:hAnsi="Times New Roman" w:cs="Times New Roman"/>
            <w:bCs/>
            <w:color w:val="0000FF"/>
            <w:sz w:val="24"/>
            <w:szCs w:val="24"/>
          </w:rPr>
          <w:t>разделом VI</w:t>
        </w:r>
      </w:hyperlink>
      <w:r w:rsidR="00757B81" w:rsidRPr="00B638B2">
        <w:rPr>
          <w:rFonts w:ascii="Times New Roman" w:hAnsi="Times New Roman" w:cs="Times New Roman"/>
          <w:bCs/>
          <w:sz w:val="24"/>
          <w:szCs w:val="24"/>
        </w:rPr>
        <w:t xml:space="preserve"> настоящего договора;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757B81" w:rsidRPr="00B638B2" w:rsidRDefault="00F11774"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и</w:t>
      </w:r>
      <w:r w:rsidR="00757B81" w:rsidRPr="00B638B2">
        <w:rPr>
          <w:rFonts w:ascii="Times New Roman" w:hAnsi="Times New Roman" w:cs="Times New Roman"/>
          <w:bCs/>
          <w:sz w:val="24"/>
          <w:szCs w:val="24"/>
        </w:rPr>
        <w:t>)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sidRPr="00B638B2">
          <w:rPr>
            <w:rFonts w:ascii="Times New Roman" w:hAnsi="Times New Roman" w:cs="Times New Roman"/>
            <w:bCs/>
            <w:color w:val="0000FF"/>
            <w:sz w:val="24"/>
            <w:szCs w:val="24"/>
          </w:rPr>
          <w:t>разделом IX</w:t>
        </w:r>
      </w:hyperlink>
      <w:r w:rsidRPr="00B638B2">
        <w:rPr>
          <w:rFonts w:ascii="Times New Roman" w:hAnsi="Times New Roman" w:cs="Times New Roman"/>
          <w:bCs/>
          <w:sz w:val="24"/>
          <w:szCs w:val="24"/>
        </w:rPr>
        <w:t xml:space="preserve"> настоящего договора;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w:t>
      </w:r>
      <w:r w:rsidRPr="00B638B2">
        <w:rPr>
          <w:rFonts w:ascii="Times New Roman" w:hAnsi="Times New Roman" w:cs="Times New Roman"/>
          <w:bCs/>
          <w:sz w:val="24"/>
          <w:szCs w:val="24"/>
        </w:rPr>
        <w:lastRenderedPageBreak/>
        <w:t>сетей абонента, по форме и в объеме, которые согласованы сторонами настоящего договора;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B638B2">
        <w:rPr>
          <w:rFonts w:ascii="Times New Roman" w:hAnsi="Times New Roman" w:cs="Times New Roman"/>
          <w:bCs/>
          <w:sz w:val="24"/>
          <w:szCs w:val="24"/>
        </w:rPr>
        <w:t>древопосадок</w:t>
      </w:r>
      <w:proofErr w:type="spellEnd"/>
      <w:r w:rsidRPr="00B638B2">
        <w:rPr>
          <w:rFonts w:ascii="Times New Roman" w:hAnsi="Times New Roman" w:cs="Times New Roman"/>
          <w:bCs/>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57B81" w:rsidRPr="00B638B2" w:rsidRDefault="00757B81" w:rsidP="00654CB5">
      <w:pPr>
        <w:autoSpaceDE w:val="0"/>
        <w:autoSpaceDN w:val="0"/>
        <w:adjustRightInd w:val="0"/>
        <w:spacing w:before="260" w:after="0" w:line="240" w:lineRule="auto"/>
        <w:ind w:firstLine="567"/>
        <w:jc w:val="both"/>
        <w:rPr>
          <w:rFonts w:ascii="Times New Roman" w:hAnsi="Times New Roman" w:cs="Times New Roman"/>
          <w:bCs/>
          <w:sz w:val="24"/>
          <w:szCs w:val="24"/>
          <w:u w:val="single"/>
        </w:rPr>
      </w:pPr>
      <w:r w:rsidRPr="00B638B2">
        <w:rPr>
          <w:rFonts w:ascii="Times New Roman" w:hAnsi="Times New Roman" w:cs="Times New Roman"/>
          <w:bCs/>
          <w:sz w:val="24"/>
          <w:szCs w:val="24"/>
          <w:u w:val="single"/>
        </w:rPr>
        <w:t>13. Абонент имеет право:</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3"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757B81" w:rsidRPr="00B638B2" w:rsidRDefault="00CC1B91" w:rsidP="00B638B2">
      <w:pPr>
        <w:autoSpaceDE w:val="0"/>
        <w:autoSpaceDN w:val="0"/>
        <w:adjustRightInd w:val="0"/>
        <w:spacing w:after="0" w:line="240" w:lineRule="auto"/>
        <w:ind w:firstLine="567"/>
        <w:jc w:val="both"/>
        <w:rPr>
          <w:rFonts w:ascii="Times New Roman" w:hAnsi="Times New Roman" w:cs="Times New Roman"/>
          <w:sz w:val="24"/>
          <w:szCs w:val="24"/>
          <w:u w:val="single"/>
        </w:rPr>
      </w:pPr>
      <w:r w:rsidRPr="00B638B2">
        <w:rPr>
          <w:rFonts w:ascii="Times New Roman" w:hAnsi="Times New Roman" w:cs="Times New Roman"/>
          <w:sz w:val="24"/>
          <w:szCs w:val="24"/>
        </w:rPr>
        <w:t>в)</w:t>
      </w:r>
      <w:r w:rsidR="00757B81" w:rsidRPr="00B638B2">
        <w:rPr>
          <w:rFonts w:ascii="Times New Roman" w:hAnsi="Times New Roman" w:cs="Times New Roman"/>
          <w:sz w:val="24"/>
          <w:szCs w:val="24"/>
        </w:rPr>
        <w:t xml:space="preserve"> привлекать  третьих  лиц  для  выполнения  работ по устройству узла</w:t>
      </w:r>
      <w:r w:rsidRPr="00B638B2">
        <w:rPr>
          <w:rFonts w:ascii="Times New Roman" w:hAnsi="Times New Roman" w:cs="Times New Roman"/>
          <w:sz w:val="24"/>
          <w:szCs w:val="24"/>
        </w:rPr>
        <w:t xml:space="preserve"> </w:t>
      </w:r>
      <w:r w:rsidR="00757B81" w:rsidRPr="00B638B2">
        <w:rPr>
          <w:rFonts w:ascii="Times New Roman" w:hAnsi="Times New Roman" w:cs="Times New Roman"/>
          <w:sz w:val="24"/>
          <w:szCs w:val="24"/>
        </w:rPr>
        <w:t xml:space="preserve">учета </w:t>
      </w:r>
      <w:r w:rsidR="00B638B2">
        <w:rPr>
          <w:rFonts w:ascii="Times New Roman" w:hAnsi="Times New Roman" w:cs="Times New Roman"/>
          <w:sz w:val="24"/>
          <w:szCs w:val="24"/>
          <w:u w:val="single"/>
        </w:rPr>
        <w:t xml:space="preserve"> </w:t>
      </w:r>
      <w:r w:rsidRPr="00B638B2">
        <w:rPr>
          <w:rFonts w:ascii="Times New Roman" w:hAnsi="Times New Roman" w:cs="Times New Roman"/>
          <w:sz w:val="24"/>
          <w:szCs w:val="24"/>
          <w:u w:val="single"/>
        </w:rPr>
        <w:t xml:space="preserve"> да  </w:t>
      </w:r>
      <w:r w:rsidR="00757B81" w:rsidRPr="00B638B2">
        <w:rPr>
          <w:rFonts w:ascii="Times New Roman" w:hAnsi="Times New Roman" w:cs="Times New Roman"/>
          <w:sz w:val="24"/>
          <w:szCs w:val="24"/>
        </w:rPr>
        <w:t>;</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г) инициировать проведение сверки расчетов по настоящему договору;</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bookmarkStart w:id="2" w:name="Par109"/>
      <w:bookmarkEnd w:id="2"/>
      <w:r w:rsidRPr="00B638B2">
        <w:rPr>
          <w:rFonts w:ascii="Times New Roman" w:hAnsi="Times New Roman" w:cs="Times New Roman"/>
          <w:b/>
          <w:bCs/>
          <w:sz w:val="24"/>
          <w:szCs w:val="24"/>
        </w:rPr>
        <w:t>V. Порядок осуществления коммерческого учета поданной</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(полученной) холодной воды, сроки и способы предоставления</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организации водопроводно-канализационного хозяйства</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показаний приборов учета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14. Для учета объемов поданной абоненту холодной воды стороны используют приборы учета, если иное не предусмотрено </w:t>
      </w:r>
      <w:hyperlink r:id="rId14"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организации коммерческого учета воды, сточных вод.</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15. Сведения об узлах учета, приборах учета и местах отбора проб холодной воды указываются по форме согласно </w:t>
      </w:r>
      <w:hyperlink r:id="rId15" w:history="1">
        <w:r w:rsidRPr="00B638B2">
          <w:rPr>
            <w:rFonts w:ascii="Times New Roman" w:hAnsi="Times New Roman" w:cs="Times New Roman"/>
            <w:bCs/>
            <w:color w:val="0000FF"/>
            <w:sz w:val="24"/>
            <w:szCs w:val="24"/>
          </w:rPr>
          <w:t xml:space="preserve">приложению N </w:t>
        </w:r>
        <w:r w:rsidR="00D156B0">
          <w:rPr>
            <w:rFonts w:ascii="Times New Roman" w:hAnsi="Times New Roman" w:cs="Times New Roman"/>
            <w:bCs/>
            <w:color w:val="0000FF"/>
            <w:sz w:val="24"/>
            <w:szCs w:val="24"/>
          </w:rPr>
          <w:t>3</w:t>
        </w:r>
      </w:hyperlink>
      <w:r w:rsidRPr="00B638B2">
        <w:rPr>
          <w:rFonts w:ascii="Times New Roman" w:hAnsi="Times New Roman" w:cs="Times New Roman"/>
          <w:bCs/>
          <w:sz w:val="24"/>
          <w:szCs w:val="24"/>
        </w:rPr>
        <w:t>.</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16. Коммерческий учет поданной (полученной) холодной воды в узлах учета</w:t>
      </w:r>
      <w:r w:rsidR="00CC1B91" w:rsidRPr="00B638B2">
        <w:rPr>
          <w:rFonts w:ascii="Times New Roman" w:hAnsi="Times New Roman" w:cs="Times New Roman"/>
          <w:sz w:val="24"/>
          <w:szCs w:val="24"/>
        </w:rPr>
        <w:t xml:space="preserve"> </w:t>
      </w:r>
      <w:r w:rsidRPr="00B638B2">
        <w:rPr>
          <w:rFonts w:ascii="Times New Roman" w:hAnsi="Times New Roman" w:cs="Times New Roman"/>
          <w:sz w:val="24"/>
          <w:szCs w:val="24"/>
        </w:rPr>
        <w:t xml:space="preserve">обеспечивает </w:t>
      </w:r>
      <w:r w:rsidR="00CC1B91" w:rsidRPr="00B638B2">
        <w:rPr>
          <w:rFonts w:ascii="Times New Roman" w:hAnsi="Times New Roman" w:cs="Times New Roman"/>
          <w:sz w:val="24"/>
          <w:szCs w:val="24"/>
          <w:u w:val="single"/>
        </w:rPr>
        <w:t xml:space="preserve">   Абонент    </w:t>
      </w:r>
      <w:r w:rsidRPr="00B638B2">
        <w:rPr>
          <w:rFonts w:ascii="Times New Roman" w:hAnsi="Times New Roman" w:cs="Times New Roman"/>
          <w:sz w:val="24"/>
          <w:szCs w:val="24"/>
        </w:rPr>
        <w:t>.</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6"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организации коммерческого учета воды, сточных вод.</w:t>
      </w:r>
    </w:p>
    <w:p w:rsidR="00B638B2" w:rsidRDefault="00757B81" w:rsidP="00B638B2">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18. В случае отсутствия у абонента приборов учета абонент обязан в срок</w:t>
      </w:r>
      <w:r w:rsidR="00CC1B91" w:rsidRPr="00B638B2">
        <w:rPr>
          <w:rFonts w:ascii="Times New Roman" w:hAnsi="Times New Roman" w:cs="Times New Roman"/>
          <w:sz w:val="24"/>
          <w:szCs w:val="24"/>
        </w:rPr>
        <w:t xml:space="preserve"> </w:t>
      </w:r>
      <w:r w:rsidRPr="00B638B2">
        <w:rPr>
          <w:rFonts w:ascii="Times New Roman" w:hAnsi="Times New Roman" w:cs="Times New Roman"/>
          <w:sz w:val="24"/>
          <w:szCs w:val="24"/>
        </w:rPr>
        <w:t>до __________</w:t>
      </w:r>
      <w:r w:rsidR="00CC1B91" w:rsidRPr="00B638B2">
        <w:rPr>
          <w:rFonts w:ascii="Times New Roman" w:hAnsi="Times New Roman" w:cs="Times New Roman"/>
          <w:sz w:val="24"/>
          <w:szCs w:val="24"/>
        </w:rPr>
        <w:t>_______</w:t>
      </w:r>
      <w:r w:rsidRPr="00B638B2">
        <w:rPr>
          <w:rFonts w:ascii="Times New Roman" w:hAnsi="Times New Roman" w:cs="Times New Roman"/>
          <w:sz w:val="24"/>
          <w:szCs w:val="24"/>
        </w:rPr>
        <w:t>_____ установить приборы</w:t>
      </w:r>
      <w:r w:rsidR="00B638B2" w:rsidRPr="00B638B2">
        <w:rPr>
          <w:rFonts w:ascii="Times New Roman" w:hAnsi="Times New Roman" w:cs="Times New Roman"/>
          <w:sz w:val="24"/>
          <w:szCs w:val="24"/>
        </w:rPr>
        <w:t xml:space="preserve"> учета холодной воды и ввести их в  </w:t>
      </w:r>
      <w:r w:rsidR="00B638B2">
        <w:rPr>
          <w:rFonts w:ascii="Times New Roman" w:hAnsi="Times New Roman" w:cs="Times New Roman"/>
          <w:sz w:val="24"/>
          <w:szCs w:val="24"/>
        </w:rPr>
        <w:t xml:space="preserve">  </w:t>
      </w:r>
    </w:p>
    <w:p w:rsidR="00B638B2" w:rsidRDefault="00B638B2"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(указать дату)</w:t>
      </w:r>
      <w:r>
        <w:rPr>
          <w:rFonts w:ascii="Times New Roman" w:hAnsi="Times New Roman" w:cs="Times New Roman"/>
          <w:sz w:val="24"/>
          <w:szCs w:val="24"/>
        </w:rPr>
        <w:t xml:space="preserve"> </w:t>
      </w:r>
    </w:p>
    <w:p w:rsidR="00757B81" w:rsidRPr="00B638B2" w:rsidRDefault="00B638B2" w:rsidP="00B638B2">
      <w:pPr>
        <w:autoSpaceDE w:val="0"/>
        <w:autoSpaceDN w:val="0"/>
        <w:adjustRightInd w:val="0"/>
        <w:spacing w:after="0" w:line="240" w:lineRule="auto"/>
        <w:jc w:val="both"/>
        <w:rPr>
          <w:rFonts w:ascii="Times New Roman" w:hAnsi="Times New Roman" w:cs="Times New Roman"/>
          <w:sz w:val="24"/>
          <w:szCs w:val="24"/>
        </w:rPr>
      </w:pPr>
      <w:r w:rsidRPr="00B638B2">
        <w:rPr>
          <w:rFonts w:ascii="Times New Roman" w:hAnsi="Times New Roman" w:cs="Times New Roman"/>
          <w:sz w:val="24"/>
          <w:szCs w:val="24"/>
        </w:rPr>
        <w:t>эксплуатацию</w:t>
      </w:r>
      <w:r>
        <w:rPr>
          <w:rFonts w:ascii="Times New Roman" w:hAnsi="Times New Roman" w:cs="Times New Roman"/>
          <w:sz w:val="24"/>
          <w:szCs w:val="24"/>
        </w:rPr>
        <w:t xml:space="preserve">  </w:t>
      </w:r>
      <w:r w:rsidR="00CC1B91" w:rsidRPr="00B638B2">
        <w:rPr>
          <w:rFonts w:ascii="Times New Roman" w:hAnsi="Times New Roman" w:cs="Times New Roman"/>
          <w:sz w:val="24"/>
          <w:szCs w:val="24"/>
        </w:rPr>
        <w:t xml:space="preserve">в  порядке, </w:t>
      </w:r>
      <w:r w:rsidR="00757B81" w:rsidRPr="00B638B2">
        <w:rPr>
          <w:rFonts w:ascii="Times New Roman" w:hAnsi="Times New Roman" w:cs="Times New Roman"/>
          <w:sz w:val="24"/>
          <w:szCs w:val="24"/>
        </w:rPr>
        <w:t>установленном</w:t>
      </w:r>
      <w:r w:rsidR="00CC1B91" w:rsidRPr="00B638B2">
        <w:rPr>
          <w:rFonts w:ascii="Times New Roman" w:hAnsi="Times New Roman" w:cs="Times New Roman"/>
          <w:sz w:val="24"/>
          <w:szCs w:val="24"/>
        </w:rPr>
        <w:t xml:space="preserve"> </w:t>
      </w:r>
      <w:r w:rsidR="00757B81" w:rsidRPr="00B638B2">
        <w:rPr>
          <w:rFonts w:ascii="Times New Roman" w:hAnsi="Times New Roman" w:cs="Times New Roman"/>
          <w:sz w:val="24"/>
          <w:szCs w:val="24"/>
        </w:rPr>
        <w:t>законодательством Российской Федерации.</w:t>
      </w:r>
    </w:p>
    <w:p w:rsidR="00757B81" w:rsidRPr="00B638B2" w:rsidRDefault="00B638B2" w:rsidP="00654C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757B81" w:rsidRPr="00B638B2">
        <w:rPr>
          <w:rFonts w:ascii="Times New Roman" w:hAnsi="Times New Roman" w:cs="Times New Roman"/>
          <w:sz w:val="24"/>
          <w:szCs w:val="24"/>
        </w:rPr>
        <w:t xml:space="preserve"> Сторона,  осуществляющая  коммерческий  учет поданной (полученной)холодной   воды,  снимает  показания  приборов  учета  на  последнее  число</w:t>
      </w:r>
      <w:r w:rsidR="00CC1B91" w:rsidRPr="00B638B2">
        <w:rPr>
          <w:rFonts w:ascii="Times New Roman" w:hAnsi="Times New Roman" w:cs="Times New Roman"/>
          <w:sz w:val="24"/>
          <w:szCs w:val="24"/>
        </w:rPr>
        <w:t xml:space="preserve"> </w:t>
      </w:r>
      <w:r w:rsidR="00757B81" w:rsidRPr="00B638B2">
        <w:rPr>
          <w:rFonts w:ascii="Times New Roman" w:hAnsi="Times New Roman" w:cs="Times New Roman"/>
          <w:sz w:val="24"/>
          <w:szCs w:val="24"/>
        </w:rPr>
        <w:lastRenderedPageBreak/>
        <w:t>расчетного  периода,  установленного настоящим договором, либо определяет в</w:t>
      </w:r>
      <w:r w:rsidR="00CC1B91" w:rsidRPr="00B638B2">
        <w:rPr>
          <w:rFonts w:ascii="Times New Roman" w:hAnsi="Times New Roman" w:cs="Times New Roman"/>
          <w:sz w:val="24"/>
          <w:szCs w:val="24"/>
        </w:rPr>
        <w:t xml:space="preserve"> </w:t>
      </w:r>
      <w:r w:rsidR="00757B81" w:rsidRPr="00B638B2">
        <w:rPr>
          <w:rFonts w:ascii="Times New Roman" w:hAnsi="Times New Roman" w:cs="Times New Roman"/>
          <w:sz w:val="24"/>
          <w:szCs w:val="24"/>
        </w:rPr>
        <w:t>случаях, предусмотренных законодательством Российской Федерации, количество</w:t>
      </w:r>
      <w:r w:rsidR="00CC1B91" w:rsidRPr="00B638B2">
        <w:rPr>
          <w:rFonts w:ascii="Times New Roman" w:hAnsi="Times New Roman" w:cs="Times New Roman"/>
          <w:sz w:val="24"/>
          <w:szCs w:val="24"/>
        </w:rPr>
        <w:t xml:space="preserve"> </w:t>
      </w:r>
      <w:r w:rsidR="00757B81" w:rsidRPr="00B638B2">
        <w:rPr>
          <w:rFonts w:ascii="Times New Roman" w:hAnsi="Times New Roman" w:cs="Times New Roman"/>
          <w:sz w:val="24"/>
          <w:szCs w:val="24"/>
        </w:rPr>
        <w:t>поданной  (полученной)  холодной  воды расчетным способом, вносит показания</w:t>
      </w:r>
      <w:r>
        <w:rPr>
          <w:rFonts w:ascii="Times New Roman" w:hAnsi="Times New Roman" w:cs="Times New Roman"/>
          <w:sz w:val="24"/>
          <w:szCs w:val="24"/>
        </w:rPr>
        <w:t xml:space="preserve"> </w:t>
      </w:r>
      <w:r w:rsidR="00757B81" w:rsidRPr="00B638B2">
        <w:rPr>
          <w:rFonts w:ascii="Times New Roman" w:hAnsi="Times New Roman" w:cs="Times New Roman"/>
          <w:sz w:val="24"/>
          <w:szCs w:val="24"/>
        </w:rPr>
        <w:t>приборов  учета  в  журнал  учета  расхода  воды,  передает  эти сведения в</w:t>
      </w:r>
      <w:r w:rsidR="00CC1B91" w:rsidRPr="00B638B2">
        <w:rPr>
          <w:rFonts w:ascii="Times New Roman" w:hAnsi="Times New Roman" w:cs="Times New Roman"/>
          <w:sz w:val="24"/>
          <w:szCs w:val="24"/>
        </w:rPr>
        <w:t xml:space="preserve"> </w:t>
      </w:r>
      <w:r w:rsidR="00757B81" w:rsidRPr="00B638B2">
        <w:rPr>
          <w:rFonts w:ascii="Times New Roman" w:hAnsi="Times New Roman" w:cs="Times New Roman"/>
          <w:sz w:val="24"/>
          <w:szCs w:val="24"/>
        </w:rPr>
        <w:t>организацию водопроводно-канализационного хозяйства (абоненту)  не  позднее</w:t>
      </w:r>
      <w:r w:rsidR="00CC1B91" w:rsidRPr="00B638B2">
        <w:rPr>
          <w:rFonts w:ascii="Times New Roman" w:hAnsi="Times New Roman" w:cs="Times New Roman"/>
          <w:sz w:val="24"/>
          <w:szCs w:val="24"/>
        </w:rPr>
        <w:t xml:space="preserve"> 23 числа текущего месяца по телефону </w:t>
      </w:r>
      <w:r w:rsidR="00A52846" w:rsidRPr="00B638B2">
        <w:rPr>
          <w:rFonts w:ascii="Times New Roman" w:hAnsi="Times New Roman" w:cs="Times New Roman"/>
          <w:sz w:val="24"/>
          <w:szCs w:val="24"/>
        </w:rPr>
        <w:t xml:space="preserve">4-62-48; 4-68-59, смс сообщение 8-911-068-17-58 или по эл. почте </w:t>
      </w:r>
      <w:proofErr w:type="spellStart"/>
      <w:r w:rsidR="00A52846" w:rsidRPr="00B638B2">
        <w:rPr>
          <w:rFonts w:ascii="Times New Roman" w:hAnsi="Times New Roman" w:cs="Times New Roman"/>
          <w:sz w:val="24"/>
          <w:szCs w:val="24"/>
          <w:lang w:val="en-US"/>
        </w:rPr>
        <w:t>teplooreal</w:t>
      </w:r>
      <w:proofErr w:type="spellEnd"/>
      <w:r w:rsidR="00A52846" w:rsidRPr="00B638B2">
        <w:rPr>
          <w:rFonts w:ascii="Times New Roman" w:hAnsi="Times New Roman" w:cs="Times New Roman"/>
          <w:sz w:val="24"/>
          <w:szCs w:val="24"/>
        </w:rPr>
        <w:t>@</w:t>
      </w:r>
      <w:r w:rsidR="00A52846" w:rsidRPr="00B638B2">
        <w:rPr>
          <w:rFonts w:ascii="Times New Roman" w:hAnsi="Times New Roman" w:cs="Times New Roman"/>
          <w:sz w:val="24"/>
          <w:szCs w:val="24"/>
          <w:lang w:val="en-US"/>
        </w:rPr>
        <w:t>mail</w:t>
      </w:r>
      <w:r w:rsidR="00A52846" w:rsidRPr="00B638B2">
        <w:rPr>
          <w:rFonts w:ascii="Times New Roman" w:hAnsi="Times New Roman" w:cs="Times New Roman"/>
          <w:sz w:val="24"/>
          <w:szCs w:val="24"/>
        </w:rPr>
        <w:t>.</w:t>
      </w:r>
      <w:proofErr w:type="spellStart"/>
      <w:r w:rsidR="00A52846" w:rsidRPr="00B638B2">
        <w:rPr>
          <w:rFonts w:ascii="Times New Roman" w:hAnsi="Times New Roman" w:cs="Times New Roman"/>
          <w:sz w:val="24"/>
          <w:szCs w:val="24"/>
          <w:lang w:val="en-US"/>
        </w:rPr>
        <w:t>ru</w:t>
      </w:r>
      <w:proofErr w:type="spellEnd"/>
      <w:r w:rsidR="00A52846" w:rsidRPr="00B638B2">
        <w:rPr>
          <w:rFonts w:ascii="Times New Roman" w:hAnsi="Times New Roman" w:cs="Times New Roman"/>
          <w:sz w:val="24"/>
          <w:szCs w:val="24"/>
        </w:rPr>
        <w:t>.</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B638B2">
        <w:rPr>
          <w:rFonts w:ascii="Times New Roman" w:hAnsi="Times New Roman" w:cs="Times New Roman"/>
          <w:bCs/>
          <w:sz w:val="24"/>
          <w:szCs w:val="24"/>
        </w:rPr>
        <w:t>факсограмма</w:t>
      </w:r>
      <w:proofErr w:type="spellEnd"/>
      <w:r w:rsidRPr="00B638B2">
        <w:rPr>
          <w:rFonts w:ascii="Times New Roman" w:hAnsi="Times New Roman" w:cs="Times New Roman"/>
          <w:bCs/>
          <w:sz w:val="24"/>
          <w:szCs w:val="24"/>
        </w:rPr>
        <w:t>, телефонограмма, информационно-телекоммуникационная сеть "Интернет").</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bookmarkStart w:id="3" w:name="Par136"/>
      <w:bookmarkEnd w:id="3"/>
      <w:r w:rsidRPr="00B638B2">
        <w:rPr>
          <w:rFonts w:ascii="Times New Roman" w:hAnsi="Times New Roman" w:cs="Times New Roman"/>
          <w:b/>
          <w:bCs/>
          <w:sz w:val="24"/>
          <w:szCs w:val="24"/>
        </w:rPr>
        <w:t>VI. Порядок обеспечения абонентом доступа организации</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водопроводно-канализационного хозяйства к водопроводным</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сетям, местам отбора проб холодной воды и приборам</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учета (узлам учета)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д) отказ в доступе представителям (</w:t>
      </w:r>
      <w:proofErr w:type="spellStart"/>
      <w:r w:rsidRPr="00B638B2">
        <w:rPr>
          <w:rFonts w:ascii="Times New Roman" w:hAnsi="Times New Roman" w:cs="Times New Roman"/>
          <w:bCs/>
          <w:sz w:val="24"/>
          <w:szCs w:val="24"/>
        </w:rPr>
        <w:t>недопуск</w:t>
      </w:r>
      <w:proofErr w:type="spellEnd"/>
      <w:r w:rsidRPr="00B638B2">
        <w:rPr>
          <w:rFonts w:ascii="Times New Roman" w:hAnsi="Times New Roman" w:cs="Times New Roman"/>
          <w:bCs/>
          <w:sz w:val="24"/>
          <w:szCs w:val="24"/>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7"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организации коммерческого учета воды, сточных вод.</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VII. Порядок контроля качества холодной (питьевой) воды</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8"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w:t>
      </w:r>
      <w:r w:rsidRPr="00B638B2">
        <w:rPr>
          <w:rFonts w:ascii="Times New Roman" w:hAnsi="Times New Roman" w:cs="Times New Roman"/>
          <w:bCs/>
          <w:sz w:val="24"/>
          <w:szCs w:val="24"/>
        </w:rPr>
        <w:lastRenderedPageBreak/>
        <w:t>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r:id="rId19" w:history="1">
        <w:r w:rsidRPr="00B638B2">
          <w:rPr>
            <w:rFonts w:ascii="Times New Roman" w:hAnsi="Times New Roman" w:cs="Times New Roman"/>
            <w:bCs/>
            <w:color w:val="0000FF"/>
            <w:sz w:val="24"/>
            <w:szCs w:val="24"/>
          </w:rPr>
          <w:t xml:space="preserve">приложению N </w:t>
        </w:r>
        <w:r w:rsidR="00D156B0">
          <w:rPr>
            <w:rFonts w:ascii="Times New Roman" w:hAnsi="Times New Roman" w:cs="Times New Roman"/>
            <w:bCs/>
            <w:color w:val="0000FF"/>
            <w:sz w:val="24"/>
            <w:szCs w:val="24"/>
          </w:rPr>
          <w:t>4</w:t>
        </w:r>
      </w:hyperlink>
      <w:r w:rsidRPr="00B638B2">
        <w:rPr>
          <w:rFonts w:ascii="Times New Roman" w:hAnsi="Times New Roman" w:cs="Times New Roman"/>
          <w:bCs/>
          <w:sz w:val="24"/>
          <w:szCs w:val="24"/>
        </w:rPr>
        <w:t>.</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VIII. Условия временного прекращения или ограничения</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холодного водоснабжения</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0" w:history="1">
        <w:r w:rsidRPr="00B638B2">
          <w:rPr>
            <w:rFonts w:ascii="Times New Roman" w:hAnsi="Times New Roman" w:cs="Times New Roman"/>
            <w:bCs/>
            <w:color w:val="0000FF"/>
            <w:sz w:val="24"/>
            <w:szCs w:val="24"/>
          </w:rPr>
          <w:t>законом</w:t>
        </w:r>
      </w:hyperlink>
      <w:r w:rsidRPr="00B638B2">
        <w:rPr>
          <w:rFonts w:ascii="Times New Roman" w:hAnsi="Times New Roman" w:cs="Times New Roman"/>
          <w:bCs/>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sidRPr="00B638B2">
          <w:rPr>
            <w:rFonts w:ascii="Times New Roman" w:hAnsi="Times New Roman" w:cs="Times New Roman"/>
            <w:bCs/>
            <w:color w:val="0000FF"/>
            <w:sz w:val="24"/>
            <w:szCs w:val="24"/>
          </w:rPr>
          <w:t>Правилами</w:t>
        </w:r>
      </w:hyperlink>
      <w:r w:rsidRPr="00B638B2">
        <w:rPr>
          <w:rFonts w:ascii="Times New Roman" w:hAnsi="Times New Roman" w:cs="Times New Roman"/>
          <w:bCs/>
          <w:sz w:val="24"/>
          <w:szCs w:val="24"/>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26. Организация водопроводно-канализационного хозяйства в течение одних</w:t>
      </w:r>
      <w:r w:rsidR="00E2420C" w:rsidRPr="00B638B2">
        <w:rPr>
          <w:rFonts w:ascii="Times New Roman" w:hAnsi="Times New Roman" w:cs="Times New Roman"/>
          <w:sz w:val="24"/>
          <w:szCs w:val="24"/>
        </w:rPr>
        <w:t xml:space="preserve"> </w:t>
      </w:r>
      <w:r w:rsidRPr="00B638B2">
        <w:rPr>
          <w:rFonts w:ascii="Times New Roman" w:hAnsi="Times New Roman" w:cs="Times New Roman"/>
          <w:sz w:val="24"/>
          <w:szCs w:val="24"/>
        </w:rPr>
        <w:t>суток со дня временного прекращения или ограничения холодного водоснабжения</w:t>
      </w:r>
      <w:r w:rsidR="00E2420C" w:rsidRPr="00B638B2">
        <w:rPr>
          <w:rFonts w:ascii="Times New Roman" w:hAnsi="Times New Roman" w:cs="Times New Roman"/>
          <w:sz w:val="24"/>
          <w:szCs w:val="24"/>
        </w:rPr>
        <w:t xml:space="preserve"> </w:t>
      </w:r>
      <w:r w:rsidRPr="00B638B2">
        <w:rPr>
          <w:rFonts w:ascii="Times New Roman" w:hAnsi="Times New Roman" w:cs="Times New Roman"/>
          <w:sz w:val="24"/>
          <w:szCs w:val="24"/>
        </w:rPr>
        <w:t>уведомляет о таком прекращении или ограничении: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а) абонента;</w:t>
      </w:r>
    </w:p>
    <w:p w:rsidR="00654CB5" w:rsidRPr="00B638B2" w:rsidRDefault="00654CB5"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б) Администрация МО «Городской округ «Город Нарьян-Мар»;</w:t>
      </w:r>
    </w:p>
    <w:p w:rsidR="00654CB5" w:rsidRPr="00B638B2" w:rsidRDefault="00654CB5"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54CB5" w:rsidRPr="00B638B2" w:rsidRDefault="00654CB5"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B638B2">
        <w:rPr>
          <w:rFonts w:ascii="Times New Roman" w:hAnsi="Times New Roman" w:cs="Times New Roman"/>
          <w:bCs/>
          <w:sz w:val="24"/>
          <w:szCs w:val="24"/>
        </w:rPr>
        <w:t>факсограмма</w:t>
      </w:r>
      <w:proofErr w:type="spellEnd"/>
      <w:r w:rsidRPr="00B638B2">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bookmarkStart w:id="4" w:name="Par175"/>
      <w:bookmarkEnd w:id="4"/>
      <w:r w:rsidRPr="00B638B2">
        <w:rPr>
          <w:rFonts w:ascii="Times New Roman" w:hAnsi="Times New Roman" w:cs="Times New Roman"/>
          <w:b/>
          <w:bCs/>
          <w:sz w:val="24"/>
          <w:szCs w:val="24"/>
        </w:rPr>
        <w:t>IX. Порядок уведомления организации</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водопроводно-канализационного хозяйства о переходе</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lastRenderedPageBreak/>
        <w:t>прав на объекты, в отношении которых</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осуществляется водоснабжение</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Такое уведомление направляется любым доступным способом (почтовое отправление, телеграмма, </w:t>
      </w:r>
      <w:proofErr w:type="spellStart"/>
      <w:r w:rsidRPr="00B638B2">
        <w:rPr>
          <w:rFonts w:ascii="Times New Roman" w:hAnsi="Times New Roman" w:cs="Times New Roman"/>
          <w:bCs/>
          <w:sz w:val="24"/>
          <w:szCs w:val="24"/>
        </w:rPr>
        <w:t>факсограмма</w:t>
      </w:r>
      <w:proofErr w:type="spellEnd"/>
      <w:r w:rsidRPr="00B638B2">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X. Условия водоснабжения иных лиц, объекты которых</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r w:rsidRPr="00B638B2">
        <w:rPr>
          <w:rFonts w:ascii="Times New Roman" w:hAnsi="Times New Roman" w:cs="Times New Roman"/>
          <w:b/>
          <w:bCs/>
          <w:sz w:val="24"/>
          <w:szCs w:val="24"/>
        </w:rPr>
        <w:t>подключены к водопроводным сетям, принадлежащим абоненту</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XI. Порядок урегулирования споров и разногласий</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35. Претензия направляется по адресу стороны, указанному в реквизитах договора, и должна содержать:</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а) сведения о заявителе (наименование, местонахождение, адрес);</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б) содержание спора и разногласий;</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lastRenderedPageBreak/>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г) другие сведения по усмотрению стороны.</w:t>
      </w:r>
    </w:p>
    <w:p w:rsidR="004E7775" w:rsidRPr="00B638B2" w:rsidRDefault="00757B81" w:rsidP="00654CB5">
      <w:pPr>
        <w:pStyle w:val="a3"/>
        <w:tabs>
          <w:tab w:val="clear" w:pos="4677"/>
          <w:tab w:val="clear" w:pos="9355"/>
        </w:tabs>
        <w:ind w:right="-143" w:firstLine="567"/>
        <w:jc w:val="both"/>
      </w:pPr>
      <w:r w:rsidRPr="00B638B2">
        <w:rPr>
          <w:bCs/>
        </w:rPr>
        <w:t>36. Сторона, получившая претензию, в течение 5 рабочих дней со дня ее получения обязана рассмотреть претензию и дать ответ.</w:t>
      </w:r>
      <w:r w:rsidR="00BF0929" w:rsidRPr="00B638B2">
        <w:t xml:space="preserve"> Организация водопроводно-канализационного хозяйства вправе обратиться с исковым заявлением о взыскании задолженности в суд через </w:t>
      </w:r>
      <w:r w:rsidR="00BF0929" w:rsidRPr="00B638B2">
        <w:rPr>
          <w:b/>
        </w:rPr>
        <w:t>10 (десять)</w:t>
      </w:r>
      <w:r w:rsidR="00BF0929" w:rsidRPr="00B638B2">
        <w:t xml:space="preserve"> календарных дней с момента получения Абонентом претензии.</w:t>
      </w:r>
    </w:p>
    <w:p w:rsidR="004E7775" w:rsidRPr="00B638B2" w:rsidRDefault="00757B81" w:rsidP="00654CB5">
      <w:pPr>
        <w:pStyle w:val="a3"/>
        <w:tabs>
          <w:tab w:val="clear" w:pos="4677"/>
          <w:tab w:val="clear" w:pos="9355"/>
        </w:tabs>
        <w:ind w:right="-143" w:firstLine="567"/>
        <w:jc w:val="both"/>
        <w:rPr>
          <w:bCs/>
        </w:rPr>
      </w:pPr>
      <w:r w:rsidRPr="00B638B2">
        <w:rPr>
          <w:bCs/>
        </w:rPr>
        <w:t>37. Стороны составляют акт об урегулировании разногласий.</w:t>
      </w:r>
    </w:p>
    <w:p w:rsidR="00757B81" w:rsidRPr="00B638B2" w:rsidRDefault="00757B81" w:rsidP="00654CB5">
      <w:pPr>
        <w:pStyle w:val="a3"/>
        <w:tabs>
          <w:tab w:val="clear" w:pos="4677"/>
          <w:tab w:val="clear" w:pos="9355"/>
        </w:tabs>
        <w:ind w:right="-143" w:firstLine="567"/>
        <w:jc w:val="both"/>
        <w:rPr>
          <w:bCs/>
        </w:rPr>
      </w:pPr>
      <w:r w:rsidRPr="00B638B2">
        <w:rPr>
          <w:bCs/>
        </w:rPr>
        <w:t xml:space="preserve">38. В случае </w:t>
      </w:r>
      <w:proofErr w:type="spellStart"/>
      <w:r w:rsidRPr="00B638B2">
        <w:rPr>
          <w:bCs/>
        </w:rPr>
        <w:t>недостижения</w:t>
      </w:r>
      <w:proofErr w:type="spellEnd"/>
      <w:r w:rsidRPr="00B638B2">
        <w:rPr>
          <w:bCs/>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XII. Ответственность сторон</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
          <w:bCs/>
          <w:sz w:val="24"/>
          <w:szCs w:val="24"/>
        </w:rPr>
      </w:pP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w:t>
      </w:r>
      <w:r w:rsidR="00BF0929" w:rsidRPr="00B638B2">
        <w:rPr>
          <w:rFonts w:ascii="Times New Roman" w:hAnsi="Times New Roman" w:cs="Times New Roman"/>
          <w:b/>
          <w:bCs/>
          <w:sz w:val="24"/>
          <w:szCs w:val="24"/>
        </w:rPr>
        <w:t>1/130</w:t>
      </w:r>
      <w:r w:rsidR="00BF0929" w:rsidRPr="00B638B2">
        <w:rPr>
          <w:rFonts w:ascii="Times New Roman" w:hAnsi="Times New Roman" w:cs="Times New Roman"/>
          <w:bCs/>
          <w:sz w:val="24"/>
          <w:szCs w:val="24"/>
        </w:rPr>
        <w:t xml:space="preserve"> (</w:t>
      </w:r>
      <w:r w:rsidRPr="00B638B2">
        <w:rPr>
          <w:rFonts w:ascii="Times New Roman" w:hAnsi="Times New Roman" w:cs="Times New Roman"/>
          <w:bCs/>
          <w:sz w:val="24"/>
          <w:szCs w:val="24"/>
        </w:rPr>
        <w:t xml:space="preserve">одной </w:t>
      </w:r>
      <w:proofErr w:type="spellStart"/>
      <w:r w:rsidRPr="00B638B2">
        <w:rPr>
          <w:rFonts w:ascii="Times New Roman" w:hAnsi="Times New Roman" w:cs="Times New Roman"/>
          <w:bCs/>
          <w:sz w:val="24"/>
          <w:szCs w:val="24"/>
        </w:rPr>
        <w:t>стотридцатой</w:t>
      </w:r>
      <w:proofErr w:type="spellEnd"/>
      <w:r w:rsidR="00BF0929" w:rsidRPr="00B638B2">
        <w:rPr>
          <w:rFonts w:ascii="Times New Roman" w:hAnsi="Times New Roman" w:cs="Times New Roman"/>
          <w:bCs/>
          <w:sz w:val="24"/>
          <w:szCs w:val="24"/>
        </w:rPr>
        <w:t>)</w:t>
      </w:r>
      <w:r w:rsidRPr="00B638B2">
        <w:rPr>
          <w:rFonts w:ascii="Times New Roman" w:hAnsi="Times New Roman" w:cs="Times New Roman"/>
          <w:bCs/>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XIII. Обстоятельства непреодолимой силы</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B638B2">
        <w:rPr>
          <w:rFonts w:ascii="Times New Roman" w:hAnsi="Times New Roman" w:cs="Times New Roman"/>
          <w:bCs/>
          <w:sz w:val="24"/>
          <w:szCs w:val="24"/>
        </w:rPr>
        <w:t>факсограмма</w:t>
      </w:r>
      <w:proofErr w:type="spellEnd"/>
      <w:r w:rsidRPr="00B638B2">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XIV. Действие договора</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BF0929" w:rsidRPr="00B638B2" w:rsidRDefault="00BF0929" w:rsidP="00654CB5">
      <w:pPr>
        <w:pStyle w:val="ConsPlusNonformat"/>
        <w:ind w:firstLine="567"/>
        <w:jc w:val="both"/>
        <w:rPr>
          <w:rFonts w:ascii="Times New Roman" w:hAnsi="Times New Roman" w:cs="Times New Roman"/>
          <w:b/>
          <w:sz w:val="24"/>
          <w:szCs w:val="24"/>
        </w:rPr>
      </w:pPr>
      <w:r w:rsidRPr="00B638B2">
        <w:rPr>
          <w:rFonts w:ascii="Times New Roman" w:hAnsi="Times New Roman" w:cs="Times New Roman"/>
          <w:sz w:val="24"/>
          <w:szCs w:val="24"/>
        </w:rPr>
        <w:t xml:space="preserve">44. Настоящий договор вступает в силу </w:t>
      </w:r>
      <w:r w:rsidRPr="00B638B2">
        <w:rPr>
          <w:rFonts w:ascii="Times New Roman" w:hAnsi="Times New Roman" w:cs="Times New Roman"/>
          <w:b/>
          <w:sz w:val="24"/>
          <w:szCs w:val="24"/>
        </w:rPr>
        <w:t>с «</w:t>
      </w:r>
      <w:r w:rsidR="00D156B0">
        <w:rPr>
          <w:rFonts w:ascii="Times New Roman" w:hAnsi="Times New Roman" w:cs="Times New Roman"/>
          <w:b/>
          <w:sz w:val="24"/>
          <w:szCs w:val="24"/>
        </w:rPr>
        <w:t>01</w:t>
      </w:r>
      <w:r w:rsidRPr="00B638B2">
        <w:rPr>
          <w:rFonts w:ascii="Times New Roman" w:hAnsi="Times New Roman" w:cs="Times New Roman"/>
          <w:b/>
          <w:sz w:val="24"/>
          <w:szCs w:val="24"/>
        </w:rPr>
        <w:t xml:space="preserve">» </w:t>
      </w:r>
      <w:r w:rsidR="00D156B0">
        <w:rPr>
          <w:rFonts w:ascii="Times New Roman" w:hAnsi="Times New Roman" w:cs="Times New Roman"/>
          <w:b/>
          <w:sz w:val="24"/>
          <w:szCs w:val="24"/>
        </w:rPr>
        <w:t>января</w:t>
      </w:r>
      <w:r w:rsidRPr="00B638B2">
        <w:rPr>
          <w:rFonts w:ascii="Times New Roman" w:hAnsi="Times New Roman" w:cs="Times New Roman"/>
          <w:b/>
          <w:sz w:val="24"/>
          <w:szCs w:val="24"/>
        </w:rPr>
        <w:t xml:space="preserve"> 201</w:t>
      </w:r>
      <w:r w:rsidR="00FE6FC2">
        <w:rPr>
          <w:rFonts w:ascii="Times New Roman" w:hAnsi="Times New Roman" w:cs="Times New Roman"/>
          <w:b/>
          <w:sz w:val="24"/>
          <w:szCs w:val="24"/>
        </w:rPr>
        <w:t>9</w:t>
      </w:r>
      <w:r w:rsidRPr="00B638B2">
        <w:rPr>
          <w:rFonts w:ascii="Times New Roman" w:hAnsi="Times New Roman" w:cs="Times New Roman"/>
          <w:b/>
          <w:sz w:val="24"/>
          <w:szCs w:val="24"/>
        </w:rPr>
        <w:t xml:space="preserve"> года.</w:t>
      </w:r>
    </w:p>
    <w:p w:rsidR="00BF0929" w:rsidRPr="00B638B2" w:rsidRDefault="00BF0929" w:rsidP="00654CB5">
      <w:pPr>
        <w:pStyle w:val="ConsPlusNonformat"/>
        <w:ind w:firstLine="567"/>
        <w:jc w:val="both"/>
        <w:rPr>
          <w:rFonts w:ascii="Times New Roman" w:hAnsi="Times New Roman" w:cs="Times New Roman"/>
          <w:b/>
          <w:sz w:val="24"/>
          <w:szCs w:val="24"/>
        </w:rPr>
      </w:pPr>
      <w:r w:rsidRPr="00B638B2">
        <w:rPr>
          <w:rFonts w:ascii="Times New Roman" w:hAnsi="Times New Roman" w:cs="Times New Roman"/>
          <w:sz w:val="24"/>
          <w:szCs w:val="24"/>
        </w:rPr>
        <w:lastRenderedPageBreak/>
        <w:t xml:space="preserve">45.  Настоящий договор заключается на срок </w:t>
      </w:r>
      <w:r w:rsidRPr="00B638B2">
        <w:rPr>
          <w:rFonts w:ascii="Times New Roman" w:hAnsi="Times New Roman" w:cs="Times New Roman"/>
          <w:b/>
          <w:sz w:val="24"/>
          <w:szCs w:val="24"/>
        </w:rPr>
        <w:t>с «</w:t>
      </w:r>
      <w:r w:rsidR="00D156B0">
        <w:rPr>
          <w:rFonts w:ascii="Times New Roman" w:hAnsi="Times New Roman" w:cs="Times New Roman"/>
          <w:b/>
          <w:sz w:val="24"/>
          <w:szCs w:val="24"/>
        </w:rPr>
        <w:t>01</w:t>
      </w:r>
      <w:r w:rsidRPr="00B638B2">
        <w:rPr>
          <w:rFonts w:ascii="Times New Roman" w:hAnsi="Times New Roman" w:cs="Times New Roman"/>
          <w:b/>
          <w:sz w:val="24"/>
          <w:szCs w:val="24"/>
        </w:rPr>
        <w:t xml:space="preserve">» </w:t>
      </w:r>
      <w:r w:rsidR="00D156B0">
        <w:rPr>
          <w:rFonts w:ascii="Times New Roman" w:hAnsi="Times New Roman" w:cs="Times New Roman"/>
          <w:b/>
          <w:sz w:val="24"/>
          <w:szCs w:val="24"/>
        </w:rPr>
        <w:t>января</w:t>
      </w:r>
      <w:r w:rsidRPr="00B638B2">
        <w:rPr>
          <w:rFonts w:ascii="Times New Roman" w:hAnsi="Times New Roman" w:cs="Times New Roman"/>
          <w:b/>
          <w:sz w:val="24"/>
          <w:szCs w:val="24"/>
        </w:rPr>
        <w:t xml:space="preserve"> 201</w:t>
      </w:r>
      <w:r w:rsidR="00FE6FC2">
        <w:rPr>
          <w:rFonts w:ascii="Times New Roman" w:hAnsi="Times New Roman" w:cs="Times New Roman"/>
          <w:b/>
          <w:sz w:val="24"/>
          <w:szCs w:val="24"/>
        </w:rPr>
        <w:t>9</w:t>
      </w:r>
      <w:r w:rsidRPr="00B638B2">
        <w:rPr>
          <w:rFonts w:ascii="Times New Roman" w:hAnsi="Times New Roman" w:cs="Times New Roman"/>
          <w:b/>
          <w:sz w:val="24"/>
          <w:szCs w:val="24"/>
        </w:rPr>
        <w:t xml:space="preserve"> по «</w:t>
      </w:r>
      <w:r w:rsidR="00D156B0">
        <w:rPr>
          <w:rFonts w:ascii="Times New Roman" w:hAnsi="Times New Roman" w:cs="Times New Roman"/>
          <w:b/>
          <w:sz w:val="24"/>
          <w:szCs w:val="24"/>
        </w:rPr>
        <w:t>31</w:t>
      </w:r>
      <w:r w:rsidRPr="00B638B2">
        <w:rPr>
          <w:rFonts w:ascii="Times New Roman" w:hAnsi="Times New Roman" w:cs="Times New Roman"/>
          <w:b/>
          <w:sz w:val="24"/>
          <w:szCs w:val="24"/>
        </w:rPr>
        <w:t xml:space="preserve">» </w:t>
      </w:r>
      <w:r w:rsidR="00D156B0">
        <w:rPr>
          <w:rFonts w:ascii="Times New Roman" w:hAnsi="Times New Roman" w:cs="Times New Roman"/>
          <w:b/>
          <w:sz w:val="24"/>
          <w:szCs w:val="24"/>
        </w:rPr>
        <w:t>декабря</w:t>
      </w:r>
      <w:r w:rsidRPr="00B638B2">
        <w:rPr>
          <w:rFonts w:ascii="Times New Roman" w:hAnsi="Times New Roman" w:cs="Times New Roman"/>
          <w:b/>
          <w:sz w:val="24"/>
          <w:szCs w:val="24"/>
        </w:rPr>
        <w:t xml:space="preserve"> 201</w:t>
      </w:r>
      <w:r w:rsidR="00FE6FC2">
        <w:rPr>
          <w:rFonts w:ascii="Times New Roman" w:hAnsi="Times New Roman" w:cs="Times New Roman"/>
          <w:b/>
          <w:sz w:val="24"/>
          <w:szCs w:val="24"/>
        </w:rPr>
        <w:t>9</w:t>
      </w:r>
      <w:r w:rsidRPr="00B638B2">
        <w:rPr>
          <w:rFonts w:ascii="Times New Roman" w:hAnsi="Times New Roman" w:cs="Times New Roman"/>
          <w:b/>
          <w:sz w:val="24"/>
          <w:szCs w:val="24"/>
        </w:rPr>
        <w:t>.</w:t>
      </w:r>
    </w:p>
    <w:p w:rsidR="004E777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4</w:t>
      </w:r>
      <w:r w:rsidR="00D156B0">
        <w:rPr>
          <w:rFonts w:ascii="Times New Roman" w:hAnsi="Times New Roman" w:cs="Times New Roman"/>
          <w:bCs/>
          <w:sz w:val="24"/>
          <w:szCs w:val="24"/>
        </w:rPr>
        <w:t>6</w:t>
      </w:r>
      <w:r w:rsidRPr="00B638B2">
        <w:rPr>
          <w:rFonts w:ascii="Times New Roman" w:hAnsi="Times New Roman" w:cs="Times New Roman"/>
          <w:bCs/>
          <w:sz w:val="24"/>
          <w:szCs w:val="24"/>
        </w:rPr>
        <w:t>. Настоящий договор может быть расторгнут до окончания срока его действия по обоюдному согласию сторон.</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4</w:t>
      </w:r>
      <w:r w:rsidR="00D156B0">
        <w:rPr>
          <w:rFonts w:ascii="Times New Roman" w:hAnsi="Times New Roman" w:cs="Times New Roman"/>
          <w:bCs/>
          <w:sz w:val="24"/>
          <w:szCs w:val="24"/>
        </w:rPr>
        <w:t>7</w:t>
      </w:r>
      <w:r w:rsidRPr="00B638B2">
        <w:rPr>
          <w:rFonts w:ascii="Times New Roman" w:hAnsi="Times New Roman" w:cs="Times New Roman"/>
          <w:bCs/>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center"/>
        <w:outlineLvl w:val="0"/>
        <w:rPr>
          <w:rFonts w:ascii="Times New Roman" w:hAnsi="Times New Roman" w:cs="Times New Roman"/>
          <w:b/>
          <w:bCs/>
          <w:sz w:val="24"/>
          <w:szCs w:val="24"/>
        </w:rPr>
      </w:pPr>
      <w:r w:rsidRPr="00B638B2">
        <w:rPr>
          <w:rFonts w:ascii="Times New Roman" w:hAnsi="Times New Roman" w:cs="Times New Roman"/>
          <w:b/>
          <w:bCs/>
          <w:sz w:val="24"/>
          <w:szCs w:val="24"/>
        </w:rPr>
        <w:t>XV. Прочие условия</w:t>
      </w:r>
    </w:p>
    <w:p w:rsidR="00757B81" w:rsidRPr="00B638B2" w:rsidRDefault="00757B81"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4</w:t>
      </w:r>
      <w:r w:rsidR="00D156B0">
        <w:rPr>
          <w:rFonts w:ascii="Times New Roman" w:hAnsi="Times New Roman" w:cs="Times New Roman"/>
          <w:bCs/>
          <w:sz w:val="24"/>
          <w:szCs w:val="24"/>
        </w:rPr>
        <w:t>8</w:t>
      </w:r>
      <w:r w:rsidRPr="00B638B2">
        <w:rPr>
          <w:rFonts w:ascii="Times New Roman" w:hAnsi="Times New Roman" w:cs="Times New Roman"/>
          <w:bCs/>
          <w:sz w:val="24"/>
          <w:szCs w:val="24"/>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E7775" w:rsidRPr="00B638B2" w:rsidRDefault="00D156B0" w:rsidP="00654CB5">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49</w:t>
      </w:r>
      <w:r w:rsidR="00757B81" w:rsidRPr="00B638B2">
        <w:rPr>
          <w:rFonts w:ascii="Times New Roman" w:hAnsi="Times New Roman" w:cs="Times New Roman"/>
          <w:bCs/>
          <w:sz w:val="24"/>
          <w:szCs w:val="24"/>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757B81" w:rsidRPr="00B638B2">
        <w:rPr>
          <w:rFonts w:ascii="Times New Roman" w:hAnsi="Times New Roman" w:cs="Times New Roman"/>
          <w:bCs/>
          <w:sz w:val="24"/>
          <w:szCs w:val="24"/>
        </w:rPr>
        <w:t>факсограмма</w:t>
      </w:r>
      <w:proofErr w:type="spellEnd"/>
      <w:r w:rsidR="00757B81" w:rsidRPr="00B638B2">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54CB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5</w:t>
      </w:r>
      <w:r w:rsidR="00D156B0">
        <w:rPr>
          <w:rFonts w:ascii="Times New Roman" w:hAnsi="Times New Roman" w:cs="Times New Roman"/>
          <w:bCs/>
          <w:sz w:val="24"/>
          <w:szCs w:val="24"/>
        </w:rPr>
        <w:t>0</w:t>
      </w:r>
      <w:r w:rsidRPr="00B638B2">
        <w:rPr>
          <w:rFonts w:ascii="Times New Roman" w:hAnsi="Times New Roman" w:cs="Times New Roman"/>
          <w:bCs/>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sidRPr="00B638B2">
          <w:rPr>
            <w:rFonts w:ascii="Times New Roman" w:hAnsi="Times New Roman" w:cs="Times New Roman"/>
            <w:bCs/>
            <w:color w:val="0000FF"/>
            <w:sz w:val="24"/>
            <w:szCs w:val="24"/>
          </w:rPr>
          <w:t>закона</w:t>
        </w:r>
      </w:hyperlink>
      <w:r w:rsidRPr="00B638B2">
        <w:rPr>
          <w:rFonts w:ascii="Times New Roman" w:hAnsi="Times New Roman" w:cs="Times New Roman"/>
          <w:bCs/>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654CB5"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5</w:t>
      </w:r>
      <w:r w:rsidR="00D156B0">
        <w:rPr>
          <w:rFonts w:ascii="Times New Roman" w:hAnsi="Times New Roman" w:cs="Times New Roman"/>
          <w:bCs/>
          <w:sz w:val="24"/>
          <w:szCs w:val="24"/>
        </w:rPr>
        <w:t>1</w:t>
      </w:r>
      <w:r w:rsidRPr="00B638B2">
        <w:rPr>
          <w:rFonts w:ascii="Times New Roman" w:hAnsi="Times New Roman" w:cs="Times New Roman"/>
          <w:bCs/>
          <w:sz w:val="24"/>
          <w:szCs w:val="24"/>
        </w:rPr>
        <w:t>. Настоящий договор составлен в 2 экземплярах, имеющих равную юридическую силу.</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r w:rsidRPr="00B638B2">
        <w:rPr>
          <w:rFonts w:ascii="Times New Roman" w:hAnsi="Times New Roman" w:cs="Times New Roman"/>
          <w:bCs/>
          <w:sz w:val="24"/>
          <w:szCs w:val="24"/>
        </w:rPr>
        <w:t>5</w:t>
      </w:r>
      <w:r w:rsidR="00D156B0">
        <w:rPr>
          <w:rFonts w:ascii="Times New Roman" w:hAnsi="Times New Roman" w:cs="Times New Roman"/>
          <w:bCs/>
          <w:sz w:val="24"/>
          <w:szCs w:val="24"/>
        </w:rPr>
        <w:t>2</w:t>
      </w:r>
      <w:r w:rsidRPr="00B638B2">
        <w:rPr>
          <w:rFonts w:ascii="Times New Roman" w:hAnsi="Times New Roman" w:cs="Times New Roman"/>
          <w:bCs/>
          <w:sz w:val="24"/>
          <w:szCs w:val="24"/>
        </w:rPr>
        <w:t>. Приложения к настоящему договору являются его неотъемлемой частью.</w:t>
      </w:r>
    </w:p>
    <w:p w:rsidR="00757B81" w:rsidRDefault="00757B81"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B638B2" w:rsidRPr="00B638B2" w:rsidRDefault="00B638B2"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Организация водопроводно-                                           Абонент</w:t>
      </w:r>
    </w:p>
    <w:p w:rsidR="00757B81" w:rsidRPr="00B638B2" w:rsidRDefault="00757B81" w:rsidP="00654CB5">
      <w:pPr>
        <w:tabs>
          <w:tab w:val="left" w:pos="3647"/>
        </w:tabs>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канализационного хозяйства</w:t>
      </w:r>
      <w:r w:rsidR="00BF0929" w:rsidRPr="00B638B2">
        <w:rPr>
          <w:rFonts w:ascii="Times New Roman" w:hAnsi="Times New Roman" w:cs="Times New Roman"/>
          <w:sz w:val="24"/>
          <w:szCs w:val="24"/>
        </w:rPr>
        <w:tab/>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p>
    <w:p w:rsidR="00757B81" w:rsidRPr="00B638B2" w:rsidRDefault="00D67AE2" w:rsidP="00654CB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w:t>
      </w:r>
      <w:r w:rsidR="00757B81" w:rsidRPr="00B638B2">
        <w:rPr>
          <w:rFonts w:ascii="Times New Roman" w:hAnsi="Times New Roman" w:cs="Times New Roman"/>
          <w:sz w:val="24"/>
          <w:szCs w:val="24"/>
        </w:rPr>
        <w:t>_______</w:t>
      </w:r>
      <w:r>
        <w:rPr>
          <w:rFonts w:ascii="Times New Roman" w:hAnsi="Times New Roman" w:cs="Times New Roman"/>
          <w:sz w:val="24"/>
          <w:szCs w:val="24"/>
        </w:rPr>
        <w:t xml:space="preserve">      </w:t>
      </w:r>
      <w:r w:rsidR="00757B81" w:rsidRPr="00B638B2">
        <w:rPr>
          <w:rFonts w:ascii="Times New Roman" w:hAnsi="Times New Roman" w:cs="Times New Roman"/>
          <w:sz w:val="24"/>
          <w:szCs w:val="24"/>
        </w:rPr>
        <w:t>____________________________</w:t>
      </w: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p>
    <w:p w:rsidR="00757B81" w:rsidRPr="00B638B2" w:rsidRDefault="00757B81"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"__" ________________ 20__ г.                 "__" ________________ 20__ г.</w:t>
      </w:r>
    </w:p>
    <w:p w:rsidR="00D67AE2" w:rsidRDefault="00D67AE2" w:rsidP="00654CB5">
      <w:pPr>
        <w:autoSpaceDE w:val="0"/>
        <w:autoSpaceDN w:val="0"/>
        <w:adjustRightInd w:val="0"/>
        <w:spacing w:after="0" w:line="240" w:lineRule="auto"/>
        <w:ind w:firstLine="567"/>
        <w:jc w:val="right"/>
        <w:outlineLvl w:val="0"/>
        <w:rPr>
          <w:rFonts w:ascii="Times New Roman" w:hAnsi="Times New Roman" w:cs="Times New Roman"/>
          <w:bCs/>
          <w:sz w:val="24"/>
          <w:szCs w:val="24"/>
        </w:rPr>
      </w:pPr>
    </w:p>
    <w:p w:rsidR="00D156B0" w:rsidRDefault="00D156B0" w:rsidP="00654CB5">
      <w:pPr>
        <w:autoSpaceDE w:val="0"/>
        <w:autoSpaceDN w:val="0"/>
        <w:adjustRightInd w:val="0"/>
        <w:spacing w:after="0" w:line="240" w:lineRule="auto"/>
        <w:ind w:firstLine="567"/>
        <w:jc w:val="right"/>
        <w:outlineLvl w:val="0"/>
        <w:rPr>
          <w:rFonts w:ascii="Times New Roman" w:hAnsi="Times New Roman" w:cs="Times New Roman"/>
          <w:bCs/>
          <w:sz w:val="24"/>
          <w:szCs w:val="24"/>
        </w:rPr>
      </w:pPr>
    </w:p>
    <w:p w:rsidR="00D156B0" w:rsidRDefault="00D156B0" w:rsidP="00654CB5">
      <w:pPr>
        <w:autoSpaceDE w:val="0"/>
        <w:autoSpaceDN w:val="0"/>
        <w:adjustRightInd w:val="0"/>
        <w:spacing w:after="0" w:line="240" w:lineRule="auto"/>
        <w:ind w:firstLine="567"/>
        <w:jc w:val="right"/>
        <w:outlineLvl w:val="0"/>
        <w:rPr>
          <w:rFonts w:ascii="Times New Roman" w:hAnsi="Times New Roman" w:cs="Times New Roman"/>
          <w:bCs/>
          <w:sz w:val="24"/>
          <w:szCs w:val="24"/>
        </w:rPr>
      </w:pPr>
    </w:p>
    <w:p w:rsidR="00D156B0" w:rsidRDefault="00D156B0" w:rsidP="00654CB5">
      <w:pPr>
        <w:autoSpaceDE w:val="0"/>
        <w:autoSpaceDN w:val="0"/>
        <w:adjustRightInd w:val="0"/>
        <w:spacing w:after="0" w:line="240" w:lineRule="auto"/>
        <w:ind w:firstLine="567"/>
        <w:jc w:val="right"/>
        <w:outlineLvl w:val="0"/>
        <w:rPr>
          <w:rFonts w:ascii="Times New Roman" w:hAnsi="Times New Roman" w:cs="Times New Roman"/>
          <w:bCs/>
          <w:sz w:val="24"/>
          <w:szCs w:val="24"/>
        </w:rPr>
      </w:pPr>
    </w:p>
    <w:p w:rsidR="00E63B6E" w:rsidRPr="00B638B2" w:rsidRDefault="00E63B6E" w:rsidP="00654CB5">
      <w:pPr>
        <w:autoSpaceDE w:val="0"/>
        <w:autoSpaceDN w:val="0"/>
        <w:adjustRightInd w:val="0"/>
        <w:spacing w:after="0" w:line="240" w:lineRule="auto"/>
        <w:ind w:firstLine="567"/>
        <w:jc w:val="right"/>
        <w:outlineLvl w:val="0"/>
        <w:rPr>
          <w:rFonts w:ascii="Times New Roman" w:hAnsi="Times New Roman" w:cs="Times New Roman"/>
          <w:bCs/>
          <w:sz w:val="24"/>
          <w:szCs w:val="24"/>
        </w:rPr>
      </w:pPr>
      <w:r w:rsidRPr="00B638B2">
        <w:rPr>
          <w:rFonts w:ascii="Times New Roman" w:hAnsi="Times New Roman" w:cs="Times New Roman"/>
          <w:bCs/>
          <w:sz w:val="24"/>
          <w:szCs w:val="24"/>
        </w:rPr>
        <w:t>Приложение N 1</w:t>
      </w:r>
    </w:p>
    <w:p w:rsidR="00BF0929" w:rsidRDefault="00BF0929"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D67AE2" w:rsidRPr="00B638B2" w:rsidRDefault="00D67AE2" w:rsidP="00654CB5">
      <w:pPr>
        <w:autoSpaceDE w:val="0"/>
        <w:autoSpaceDN w:val="0"/>
        <w:adjustRightInd w:val="0"/>
        <w:spacing w:after="0" w:line="240" w:lineRule="auto"/>
        <w:ind w:firstLine="567"/>
        <w:jc w:val="center"/>
        <w:rPr>
          <w:rFonts w:ascii="Times New Roman" w:hAnsi="Times New Roman" w:cs="Times New Roman"/>
          <w:bCs/>
          <w:sz w:val="24"/>
          <w:szCs w:val="24"/>
        </w:rPr>
      </w:pPr>
    </w:p>
    <w:p w:rsidR="00E63B6E" w:rsidRPr="00B638B2" w:rsidRDefault="00E63B6E" w:rsidP="00654CB5">
      <w:pPr>
        <w:autoSpaceDE w:val="0"/>
        <w:autoSpaceDN w:val="0"/>
        <w:adjustRightInd w:val="0"/>
        <w:spacing w:after="0" w:line="240" w:lineRule="auto"/>
        <w:ind w:firstLine="567"/>
        <w:jc w:val="right"/>
        <w:rPr>
          <w:rFonts w:ascii="Times New Roman" w:hAnsi="Times New Roman" w:cs="Times New Roman"/>
          <w:bCs/>
          <w:sz w:val="24"/>
          <w:szCs w:val="24"/>
        </w:rPr>
      </w:pPr>
    </w:p>
    <w:p w:rsidR="00E63B6E" w:rsidRPr="00B638B2" w:rsidRDefault="00E63B6E"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830AAF" w:rsidRPr="00B638B2" w:rsidRDefault="00830AAF" w:rsidP="00654CB5">
      <w:pPr>
        <w:autoSpaceDE w:val="0"/>
        <w:autoSpaceDN w:val="0"/>
        <w:adjustRightInd w:val="0"/>
        <w:spacing w:after="0" w:line="240" w:lineRule="auto"/>
        <w:ind w:firstLine="567"/>
        <w:jc w:val="both"/>
        <w:rPr>
          <w:rFonts w:ascii="Times New Roman" w:hAnsi="Times New Roman" w:cs="Times New Roman"/>
          <w:bCs/>
          <w:sz w:val="24"/>
          <w:szCs w:val="24"/>
        </w:rPr>
      </w:pPr>
    </w:p>
    <w:p w:rsidR="00E63B6E" w:rsidRPr="00B638B2" w:rsidRDefault="00E63B6E" w:rsidP="00B638B2">
      <w:pPr>
        <w:autoSpaceDE w:val="0"/>
        <w:autoSpaceDN w:val="0"/>
        <w:adjustRightInd w:val="0"/>
        <w:spacing w:after="0" w:line="240" w:lineRule="auto"/>
        <w:ind w:firstLine="567"/>
        <w:jc w:val="center"/>
        <w:rPr>
          <w:rFonts w:ascii="Times New Roman" w:hAnsi="Times New Roman" w:cs="Times New Roman"/>
          <w:sz w:val="24"/>
          <w:szCs w:val="24"/>
        </w:rPr>
      </w:pPr>
      <w:r w:rsidRPr="00B638B2">
        <w:rPr>
          <w:rFonts w:ascii="Times New Roman" w:hAnsi="Times New Roman" w:cs="Times New Roman"/>
          <w:sz w:val="24"/>
          <w:szCs w:val="24"/>
        </w:rPr>
        <w:t>АКТ</w:t>
      </w:r>
    </w:p>
    <w:p w:rsidR="00E63B6E" w:rsidRPr="00B638B2" w:rsidRDefault="00E63B6E" w:rsidP="00B638B2">
      <w:pPr>
        <w:autoSpaceDE w:val="0"/>
        <w:autoSpaceDN w:val="0"/>
        <w:adjustRightInd w:val="0"/>
        <w:spacing w:after="0" w:line="240" w:lineRule="auto"/>
        <w:ind w:firstLine="567"/>
        <w:jc w:val="center"/>
        <w:rPr>
          <w:rFonts w:ascii="Times New Roman" w:hAnsi="Times New Roman" w:cs="Times New Roman"/>
          <w:sz w:val="24"/>
          <w:szCs w:val="24"/>
        </w:rPr>
      </w:pPr>
      <w:r w:rsidRPr="00B638B2">
        <w:rPr>
          <w:rFonts w:ascii="Times New Roman" w:hAnsi="Times New Roman" w:cs="Times New Roman"/>
          <w:sz w:val="24"/>
          <w:szCs w:val="24"/>
        </w:rPr>
        <w:t>разграничения балансовой принадлежности</w:t>
      </w:r>
    </w:p>
    <w:p w:rsidR="00E63B6E" w:rsidRPr="00B638B2" w:rsidRDefault="00E63B6E" w:rsidP="00B638B2">
      <w:pPr>
        <w:autoSpaceDE w:val="0"/>
        <w:autoSpaceDN w:val="0"/>
        <w:adjustRightInd w:val="0"/>
        <w:spacing w:after="0" w:line="240" w:lineRule="auto"/>
        <w:ind w:firstLine="567"/>
        <w:jc w:val="center"/>
        <w:rPr>
          <w:rFonts w:ascii="Times New Roman" w:hAnsi="Times New Roman" w:cs="Times New Roman"/>
          <w:sz w:val="24"/>
          <w:szCs w:val="24"/>
        </w:rPr>
      </w:pPr>
      <w:r w:rsidRPr="00B638B2">
        <w:rPr>
          <w:rFonts w:ascii="Times New Roman" w:hAnsi="Times New Roman" w:cs="Times New Roman"/>
          <w:sz w:val="24"/>
          <w:szCs w:val="24"/>
        </w:rPr>
        <w:t>и эксплуатационной ответственности</w:t>
      </w:r>
    </w:p>
    <w:p w:rsidR="00E63B6E" w:rsidRPr="00B638B2" w:rsidRDefault="00E63B6E" w:rsidP="00654CB5">
      <w:pPr>
        <w:autoSpaceDE w:val="0"/>
        <w:autoSpaceDN w:val="0"/>
        <w:adjustRightInd w:val="0"/>
        <w:spacing w:after="0" w:line="240" w:lineRule="auto"/>
        <w:ind w:firstLine="567"/>
        <w:jc w:val="both"/>
        <w:rPr>
          <w:rFonts w:ascii="Times New Roman" w:hAnsi="Times New Roman" w:cs="Times New Roman"/>
          <w:sz w:val="24"/>
          <w:szCs w:val="24"/>
        </w:rPr>
      </w:pPr>
    </w:p>
    <w:p w:rsidR="00830AAF" w:rsidRPr="00B638B2" w:rsidRDefault="00523EAE" w:rsidP="00654CB5">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638B2">
        <w:rPr>
          <w:rFonts w:ascii="Times New Roman" w:hAnsi="Times New Roman" w:cs="Times New Roman"/>
          <w:sz w:val="24"/>
          <w:szCs w:val="24"/>
        </w:rPr>
        <w:t>Нарьян-Марское</w:t>
      </w:r>
      <w:proofErr w:type="spellEnd"/>
      <w:r w:rsidRPr="00B638B2">
        <w:rPr>
          <w:rFonts w:ascii="Times New Roman" w:hAnsi="Times New Roman" w:cs="Times New Roman"/>
          <w:sz w:val="24"/>
          <w:szCs w:val="24"/>
        </w:rPr>
        <w:t xml:space="preserve"> муниципальное унитарное предприятие объединенных котельных и тепловых сетей</w:t>
      </w:r>
      <w:r w:rsidR="00E63B6E" w:rsidRPr="00B638B2">
        <w:rPr>
          <w:rFonts w:ascii="Times New Roman" w:hAnsi="Times New Roman" w:cs="Times New Roman"/>
          <w:sz w:val="24"/>
          <w:szCs w:val="24"/>
        </w:rPr>
        <w:t>,</w:t>
      </w:r>
      <w:r w:rsidRPr="00B638B2">
        <w:rPr>
          <w:rFonts w:ascii="Times New Roman" w:hAnsi="Times New Roman" w:cs="Times New Roman"/>
          <w:sz w:val="24"/>
          <w:szCs w:val="24"/>
        </w:rPr>
        <w:t xml:space="preserve"> </w:t>
      </w:r>
      <w:r w:rsidR="00E63B6E" w:rsidRPr="00B638B2">
        <w:rPr>
          <w:rFonts w:ascii="Times New Roman" w:hAnsi="Times New Roman" w:cs="Times New Roman"/>
          <w:sz w:val="24"/>
          <w:szCs w:val="24"/>
        </w:rPr>
        <w:t>именуемое    в    дальнейшем   организацией   водопроводно-канализационного</w:t>
      </w:r>
      <w:r w:rsidRPr="00B638B2">
        <w:rPr>
          <w:rFonts w:ascii="Times New Roman" w:hAnsi="Times New Roman" w:cs="Times New Roman"/>
          <w:sz w:val="24"/>
          <w:szCs w:val="24"/>
        </w:rPr>
        <w:t xml:space="preserve"> </w:t>
      </w:r>
      <w:r w:rsidR="00E63B6E" w:rsidRPr="00B638B2">
        <w:rPr>
          <w:rFonts w:ascii="Times New Roman" w:hAnsi="Times New Roman" w:cs="Times New Roman"/>
          <w:sz w:val="24"/>
          <w:szCs w:val="24"/>
        </w:rPr>
        <w:t xml:space="preserve">хозяйства, в лице </w:t>
      </w:r>
      <w:r w:rsidRPr="00B638B2">
        <w:rPr>
          <w:rFonts w:ascii="Times New Roman" w:hAnsi="Times New Roman" w:cs="Times New Roman"/>
          <w:sz w:val="24"/>
          <w:szCs w:val="24"/>
        </w:rPr>
        <w:t xml:space="preserve">директора </w:t>
      </w:r>
      <w:proofErr w:type="spellStart"/>
      <w:r w:rsidRPr="00B638B2">
        <w:rPr>
          <w:rFonts w:ascii="Times New Roman" w:hAnsi="Times New Roman" w:cs="Times New Roman"/>
          <w:sz w:val="24"/>
          <w:szCs w:val="24"/>
        </w:rPr>
        <w:t>Бетхер</w:t>
      </w:r>
      <w:proofErr w:type="spellEnd"/>
      <w:r w:rsidRPr="00B638B2">
        <w:rPr>
          <w:rFonts w:ascii="Times New Roman" w:hAnsi="Times New Roman" w:cs="Times New Roman"/>
          <w:sz w:val="24"/>
          <w:szCs w:val="24"/>
        </w:rPr>
        <w:t xml:space="preserve"> Натальи Николаевны</w:t>
      </w:r>
      <w:r w:rsidR="00E63B6E" w:rsidRPr="00B638B2">
        <w:rPr>
          <w:rFonts w:ascii="Times New Roman" w:hAnsi="Times New Roman" w:cs="Times New Roman"/>
          <w:sz w:val="24"/>
          <w:szCs w:val="24"/>
        </w:rPr>
        <w:t>,</w:t>
      </w:r>
      <w:r w:rsidRPr="00B638B2">
        <w:rPr>
          <w:rFonts w:ascii="Times New Roman" w:hAnsi="Times New Roman" w:cs="Times New Roman"/>
          <w:sz w:val="24"/>
          <w:szCs w:val="24"/>
        </w:rPr>
        <w:t xml:space="preserve"> </w:t>
      </w:r>
      <w:r w:rsidR="00E63B6E" w:rsidRPr="00B638B2">
        <w:rPr>
          <w:rFonts w:ascii="Times New Roman" w:hAnsi="Times New Roman" w:cs="Times New Roman"/>
          <w:sz w:val="24"/>
          <w:szCs w:val="24"/>
        </w:rPr>
        <w:t>действующе</w:t>
      </w:r>
      <w:r w:rsidRPr="00B638B2">
        <w:rPr>
          <w:rFonts w:ascii="Times New Roman" w:hAnsi="Times New Roman" w:cs="Times New Roman"/>
          <w:sz w:val="24"/>
          <w:szCs w:val="24"/>
        </w:rPr>
        <w:t>й</w:t>
      </w:r>
      <w:r w:rsidR="00E63B6E" w:rsidRPr="00B638B2">
        <w:rPr>
          <w:rFonts w:ascii="Times New Roman" w:hAnsi="Times New Roman" w:cs="Times New Roman"/>
          <w:sz w:val="24"/>
          <w:szCs w:val="24"/>
        </w:rPr>
        <w:t xml:space="preserve"> на основании </w:t>
      </w:r>
      <w:r w:rsidRPr="00B638B2">
        <w:rPr>
          <w:rFonts w:ascii="Times New Roman" w:hAnsi="Times New Roman" w:cs="Times New Roman"/>
          <w:sz w:val="24"/>
          <w:szCs w:val="24"/>
        </w:rPr>
        <w:t xml:space="preserve">Устава, </w:t>
      </w:r>
      <w:r w:rsidR="00830AAF" w:rsidRPr="00B638B2">
        <w:rPr>
          <w:rFonts w:ascii="Times New Roman" w:hAnsi="Times New Roman" w:cs="Times New Roman"/>
          <w:sz w:val="24"/>
          <w:szCs w:val="24"/>
        </w:rPr>
        <w:t>с одной стороны,</w:t>
      </w:r>
    </w:p>
    <w:p w:rsidR="00E63B6E" w:rsidRPr="00B638B2" w:rsidRDefault="00E63B6E"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lastRenderedPageBreak/>
        <w:t>и ___________________________________</w:t>
      </w:r>
      <w:r w:rsidR="00830AAF" w:rsidRPr="00B638B2">
        <w:rPr>
          <w:rFonts w:ascii="Times New Roman" w:hAnsi="Times New Roman" w:cs="Times New Roman"/>
          <w:sz w:val="24"/>
          <w:szCs w:val="24"/>
        </w:rPr>
        <w:t>____</w:t>
      </w:r>
      <w:r w:rsidRPr="00B638B2">
        <w:rPr>
          <w:rFonts w:ascii="Times New Roman" w:hAnsi="Times New Roman" w:cs="Times New Roman"/>
          <w:sz w:val="24"/>
          <w:szCs w:val="24"/>
        </w:rPr>
        <w:t>__________,</w:t>
      </w:r>
      <w:r w:rsidR="00830AAF" w:rsidRPr="00B638B2">
        <w:rPr>
          <w:rFonts w:ascii="Times New Roman" w:hAnsi="Times New Roman" w:cs="Times New Roman"/>
          <w:sz w:val="24"/>
          <w:szCs w:val="24"/>
        </w:rPr>
        <w:t xml:space="preserve"> </w:t>
      </w:r>
      <w:r w:rsidRPr="00B638B2">
        <w:rPr>
          <w:rFonts w:ascii="Times New Roman" w:hAnsi="Times New Roman" w:cs="Times New Roman"/>
          <w:sz w:val="24"/>
          <w:szCs w:val="24"/>
        </w:rPr>
        <w:t xml:space="preserve">именуемое в дальнейшем абонентом, в </w:t>
      </w:r>
      <w:r w:rsidR="00830AAF" w:rsidRPr="00B638B2">
        <w:rPr>
          <w:rFonts w:ascii="Times New Roman" w:hAnsi="Times New Roman" w:cs="Times New Roman"/>
          <w:sz w:val="24"/>
          <w:szCs w:val="24"/>
        </w:rPr>
        <w:t>лице __________________</w:t>
      </w:r>
      <w:r w:rsidRPr="00B638B2">
        <w:rPr>
          <w:rFonts w:ascii="Times New Roman" w:hAnsi="Times New Roman" w:cs="Times New Roman"/>
          <w:sz w:val="24"/>
          <w:szCs w:val="24"/>
        </w:rPr>
        <w:t>______,</w:t>
      </w:r>
      <w:r w:rsidR="00830AAF" w:rsidRPr="00B638B2">
        <w:rPr>
          <w:rFonts w:ascii="Times New Roman" w:hAnsi="Times New Roman" w:cs="Times New Roman"/>
          <w:sz w:val="24"/>
          <w:szCs w:val="24"/>
        </w:rPr>
        <w:t xml:space="preserve"> </w:t>
      </w:r>
      <w:r w:rsidRPr="00B638B2">
        <w:rPr>
          <w:rFonts w:ascii="Times New Roman" w:hAnsi="Times New Roman" w:cs="Times New Roman"/>
          <w:sz w:val="24"/>
          <w:szCs w:val="24"/>
        </w:rPr>
        <w:t>действующего на основании _____________</w:t>
      </w:r>
      <w:r w:rsidR="00830AAF" w:rsidRPr="00B638B2">
        <w:rPr>
          <w:rFonts w:ascii="Times New Roman" w:hAnsi="Times New Roman" w:cs="Times New Roman"/>
          <w:sz w:val="24"/>
          <w:szCs w:val="24"/>
        </w:rPr>
        <w:t>_________________</w:t>
      </w:r>
      <w:r w:rsidRPr="00B638B2">
        <w:rPr>
          <w:rFonts w:ascii="Times New Roman" w:hAnsi="Times New Roman" w:cs="Times New Roman"/>
          <w:sz w:val="24"/>
          <w:szCs w:val="24"/>
        </w:rPr>
        <w:t>___,</w:t>
      </w:r>
      <w:r w:rsidR="00830AAF" w:rsidRPr="00B638B2">
        <w:rPr>
          <w:rFonts w:ascii="Times New Roman" w:hAnsi="Times New Roman" w:cs="Times New Roman"/>
          <w:sz w:val="24"/>
          <w:szCs w:val="24"/>
        </w:rPr>
        <w:t xml:space="preserve"> </w:t>
      </w:r>
      <w:r w:rsidRPr="00B638B2">
        <w:rPr>
          <w:rFonts w:ascii="Times New Roman" w:hAnsi="Times New Roman" w:cs="Times New Roman"/>
          <w:sz w:val="24"/>
          <w:szCs w:val="24"/>
        </w:rPr>
        <w:t>с другой стороны, именуемые в дальнейшем сторонами, составили настоящий акт</w:t>
      </w:r>
      <w:r w:rsidR="00830AAF" w:rsidRPr="00B638B2">
        <w:rPr>
          <w:rFonts w:ascii="Times New Roman" w:hAnsi="Times New Roman" w:cs="Times New Roman"/>
          <w:sz w:val="24"/>
          <w:szCs w:val="24"/>
        </w:rPr>
        <w:t xml:space="preserve"> </w:t>
      </w:r>
      <w:r w:rsidRPr="00B638B2">
        <w:rPr>
          <w:rFonts w:ascii="Times New Roman" w:hAnsi="Times New Roman" w:cs="Times New Roman"/>
          <w:sz w:val="24"/>
          <w:szCs w:val="24"/>
        </w:rPr>
        <w:t>о том, что:</w:t>
      </w:r>
    </w:p>
    <w:p w:rsidR="00523EAE" w:rsidRPr="00B638B2" w:rsidRDefault="00523EAE" w:rsidP="00654CB5">
      <w:pPr>
        <w:autoSpaceDE w:val="0"/>
        <w:autoSpaceDN w:val="0"/>
        <w:adjustRightInd w:val="0"/>
        <w:spacing w:after="0" w:line="240" w:lineRule="auto"/>
        <w:ind w:firstLine="567"/>
        <w:jc w:val="both"/>
        <w:rPr>
          <w:rFonts w:ascii="Times New Roman" w:hAnsi="Times New Roman" w:cs="Times New Roman"/>
          <w:sz w:val="24"/>
          <w:szCs w:val="24"/>
        </w:rPr>
      </w:pPr>
    </w:p>
    <w:p w:rsidR="00E63B6E" w:rsidRPr="00B638B2" w:rsidRDefault="00830AAF"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границей балансовой</w:t>
      </w:r>
      <w:r w:rsidR="00E63B6E" w:rsidRPr="00B638B2">
        <w:rPr>
          <w:rFonts w:ascii="Times New Roman" w:hAnsi="Times New Roman" w:cs="Times New Roman"/>
          <w:sz w:val="24"/>
          <w:szCs w:val="24"/>
        </w:rPr>
        <w:t xml:space="preserve"> принадлежности  объектов  централизованных систем</w:t>
      </w:r>
      <w:r w:rsidRPr="00B638B2">
        <w:rPr>
          <w:rFonts w:ascii="Times New Roman" w:hAnsi="Times New Roman" w:cs="Times New Roman"/>
          <w:sz w:val="24"/>
          <w:szCs w:val="24"/>
        </w:rPr>
        <w:t xml:space="preserve"> </w:t>
      </w:r>
      <w:r w:rsidR="00E63B6E" w:rsidRPr="00B638B2">
        <w:rPr>
          <w:rFonts w:ascii="Times New Roman" w:hAnsi="Times New Roman" w:cs="Times New Roman"/>
          <w:sz w:val="24"/>
          <w:szCs w:val="24"/>
        </w:rPr>
        <w:t>холодного водоснабжения организации водопроводно-канализационного хозяйства</w:t>
      </w:r>
      <w:r w:rsidRPr="00B638B2">
        <w:rPr>
          <w:rFonts w:ascii="Times New Roman" w:hAnsi="Times New Roman" w:cs="Times New Roman"/>
          <w:sz w:val="24"/>
          <w:szCs w:val="24"/>
        </w:rPr>
        <w:t xml:space="preserve"> </w:t>
      </w:r>
      <w:r w:rsidR="00E63B6E" w:rsidRPr="00B638B2">
        <w:rPr>
          <w:rFonts w:ascii="Times New Roman" w:hAnsi="Times New Roman" w:cs="Times New Roman"/>
          <w:sz w:val="24"/>
          <w:szCs w:val="24"/>
        </w:rPr>
        <w:t>и абонента является ___________</w:t>
      </w:r>
      <w:r w:rsidRPr="00B638B2">
        <w:rPr>
          <w:rFonts w:ascii="Times New Roman" w:hAnsi="Times New Roman" w:cs="Times New Roman"/>
          <w:sz w:val="24"/>
          <w:szCs w:val="24"/>
        </w:rPr>
        <w:t>__________________</w:t>
      </w:r>
      <w:r w:rsidR="00E63B6E" w:rsidRPr="00B638B2">
        <w:rPr>
          <w:rFonts w:ascii="Times New Roman" w:hAnsi="Times New Roman" w:cs="Times New Roman"/>
          <w:sz w:val="24"/>
          <w:szCs w:val="24"/>
        </w:rPr>
        <w:t>____________</w:t>
      </w:r>
    </w:p>
    <w:p w:rsidR="00523EAE" w:rsidRPr="00B638B2" w:rsidRDefault="00523EAE" w:rsidP="00654CB5">
      <w:pPr>
        <w:autoSpaceDE w:val="0"/>
        <w:autoSpaceDN w:val="0"/>
        <w:adjustRightInd w:val="0"/>
        <w:spacing w:after="0" w:line="240" w:lineRule="auto"/>
        <w:ind w:firstLine="567"/>
        <w:jc w:val="both"/>
        <w:rPr>
          <w:rFonts w:ascii="Times New Roman" w:hAnsi="Times New Roman" w:cs="Times New Roman"/>
          <w:sz w:val="24"/>
          <w:szCs w:val="24"/>
        </w:rPr>
      </w:pPr>
    </w:p>
    <w:p w:rsidR="00830AAF" w:rsidRPr="00B638B2" w:rsidRDefault="00830AAF" w:rsidP="00654CB5">
      <w:pPr>
        <w:autoSpaceDE w:val="0"/>
        <w:autoSpaceDN w:val="0"/>
        <w:adjustRightInd w:val="0"/>
        <w:spacing w:after="0" w:line="240" w:lineRule="auto"/>
        <w:ind w:firstLine="567"/>
        <w:jc w:val="both"/>
        <w:rPr>
          <w:rFonts w:ascii="Times New Roman" w:hAnsi="Times New Roman" w:cs="Times New Roman"/>
          <w:sz w:val="24"/>
          <w:szCs w:val="24"/>
        </w:rPr>
      </w:pPr>
    </w:p>
    <w:p w:rsidR="00E63B6E" w:rsidRPr="00B638B2" w:rsidRDefault="00830AAF"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границей эксплуатационной ответственности объектов </w:t>
      </w:r>
      <w:r w:rsidR="00E63B6E" w:rsidRPr="00B638B2">
        <w:rPr>
          <w:rFonts w:ascii="Times New Roman" w:hAnsi="Times New Roman" w:cs="Times New Roman"/>
          <w:sz w:val="24"/>
          <w:szCs w:val="24"/>
        </w:rPr>
        <w:t>централизованных</w:t>
      </w:r>
      <w:r w:rsidRPr="00B638B2">
        <w:rPr>
          <w:rFonts w:ascii="Times New Roman" w:hAnsi="Times New Roman" w:cs="Times New Roman"/>
          <w:sz w:val="24"/>
          <w:szCs w:val="24"/>
        </w:rPr>
        <w:t xml:space="preserve"> </w:t>
      </w:r>
      <w:r w:rsidR="00E63B6E" w:rsidRPr="00B638B2">
        <w:rPr>
          <w:rFonts w:ascii="Times New Roman" w:hAnsi="Times New Roman" w:cs="Times New Roman"/>
          <w:sz w:val="24"/>
          <w:szCs w:val="24"/>
        </w:rPr>
        <w:t>систем  холодного  водоснабжения  организации водопроводно-канализационного</w:t>
      </w:r>
      <w:r w:rsidRPr="00B638B2">
        <w:rPr>
          <w:rFonts w:ascii="Times New Roman" w:hAnsi="Times New Roman" w:cs="Times New Roman"/>
          <w:sz w:val="24"/>
          <w:szCs w:val="24"/>
        </w:rPr>
        <w:t xml:space="preserve"> </w:t>
      </w:r>
      <w:r w:rsidR="00E63B6E" w:rsidRPr="00B638B2">
        <w:rPr>
          <w:rFonts w:ascii="Times New Roman" w:hAnsi="Times New Roman" w:cs="Times New Roman"/>
          <w:sz w:val="24"/>
          <w:szCs w:val="24"/>
        </w:rPr>
        <w:t>хозяйства и абонента является _____________________________________________</w:t>
      </w:r>
    </w:p>
    <w:p w:rsidR="00E63B6E" w:rsidRPr="00B638B2" w:rsidRDefault="00E63B6E" w:rsidP="00654CB5">
      <w:pPr>
        <w:autoSpaceDE w:val="0"/>
        <w:autoSpaceDN w:val="0"/>
        <w:adjustRightInd w:val="0"/>
        <w:spacing w:after="0" w:line="240" w:lineRule="auto"/>
        <w:ind w:firstLine="567"/>
        <w:jc w:val="both"/>
        <w:rPr>
          <w:rFonts w:ascii="Times New Roman" w:hAnsi="Times New Roman" w:cs="Times New Roman"/>
          <w:sz w:val="24"/>
          <w:szCs w:val="24"/>
        </w:rPr>
      </w:pPr>
    </w:p>
    <w:p w:rsidR="00523EAE" w:rsidRPr="00B638B2" w:rsidRDefault="00523EAE" w:rsidP="00654CB5">
      <w:pPr>
        <w:autoSpaceDE w:val="0"/>
        <w:autoSpaceDN w:val="0"/>
        <w:adjustRightInd w:val="0"/>
        <w:spacing w:after="0" w:line="240" w:lineRule="auto"/>
        <w:ind w:firstLine="567"/>
        <w:jc w:val="both"/>
        <w:rPr>
          <w:rFonts w:ascii="Times New Roman" w:hAnsi="Times New Roman" w:cs="Times New Roman"/>
          <w:sz w:val="24"/>
          <w:szCs w:val="24"/>
        </w:rPr>
      </w:pPr>
    </w:p>
    <w:p w:rsidR="00523EAE" w:rsidRPr="00B638B2" w:rsidRDefault="00523EAE" w:rsidP="00654CB5">
      <w:pPr>
        <w:autoSpaceDE w:val="0"/>
        <w:autoSpaceDN w:val="0"/>
        <w:adjustRightInd w:val="0"/>
        <w:spacing w:after="0" w:line="240" w:lineRule="auto"/>
        <w:ind w:firstLine="567"/>
        <w:jc w:val="both"/>
        <w:rPr>
          <w:rFonts w:ascii="Times New Roman" w:hAnsi="Times New Roman" w:cs="Times New Roman"/>
          <w:sz w:val="24"/>
          <w:szCs w:val="24"/>
        </w:rPr>
      </w:pPr>
    </w:p>
    <w:p w:rsidR="00830AAF" w:rsidRPr="00B638B2" w:rsidRDefault="00830AAF" w:rsidP="00654CB5">
      <w:pPr>
        <w:autoSpaceDE w:val="0"/>
        <w:autoSpaceDN w:val="0"/>
        <w:adjustRightInd w:val="0"/>
        <w:spacing w:after="0" w:line="240" w:lineRule="auto"/>
        <w:ind w:firstLine="567"/>
        <w:jc w:val="both"/>
        <w:rPr>
          <w:rFonts w:ascii="Times New Roman" w:hAnsi="Times New Roman" w:cs="Times New Roman"/>
          <w:sz w:val="24"/>
          <w:szCs w:val="24"/>
        </w:rPr>
      </w:pPr>
    </w:p>
    <w:p w:rsidR="00523EAE" w:rsidRPr="00B638B2" w:rsidRDefault="00523EAE" w:rsidP="00654CB5">
      <w:pPr>
        <w:autoSpaceDE w:val="0"/>
        <w:autoSpaceDN w:val="0"/>
        <w:adjustRightInd w:val="0"/>
        <w:spacing w:after="0" w:line="240" w:lineRule="auto"/>
        <w:ind w:firstLine="567"/>
        <w:jc w:val="both"/>
        <w:rPr>
          <w:rFonts w:ascii="Times New Roman" w:hAnsi="Times New Roman" w:cs="Times New Roman"/>
          <w:sz w:val="24"/>
          <w:szCs w:val="24"/>
        </w:rPr>
      </w:pPr>
    </w:p>
    <w:p w:rsidR="00E63B6E" w:rsidRPr="00B638B2" w:rsidRDefault="00E63B6E"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     Организация водопроводно-                </w:t>
      </w:r>
      <w:r w:rsidR="00B638B2">
        <w:rPr>
          <w:rFonts w:ascii="Times New Roman" w:hAnsi="Times New Roman" w:cs="Times New Roman"/>
          <w:sz w:val="24"/>
          <w:szCs w:val="24"/>
        </w:rPr>
        <w:t xml:space="preserve">                      </w:t>
      </w:r>
      <w:r w:rsidRPr="00B638B2">
        <w:rPr>
          <w:rFonts w:ascii="Times New Roman" w:hAnsi="Times New Roman" w:cs="Times New Roman"/>
          <w:sz w:val="24"/>
          <w:szCs w:val="24"/>
        </w:rPr>
        <w:t xml:space="preserve">       Абонент</w:t>
      </w:r>
    </w:p>
    <w:p w:rsidR="00E63B6E" w:rsidRPr="00B638B2" w:rsidRDefault="00E63B6E"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    канализационного хозяйства</w:t>
      </w:r>
    </w:p>
    <w:p w:rsidR="00E63B6E" w:rsidRPr="00B638B2" w:rsidRDefault="00E63B6E"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_</w:t>
      </w:r>
      <w:r w:rsidR="00B638B2">
        <w:rPr>
          <w:rFonts w:ascii="Times New Roman" w:hAnsi="Times New Roman" w:cs="Times New Roman"/>
          <w:sz w:val="24"/>
          <w:szCs w:val="24"/>
        </w:rPr>
        <w:t>_________________________</w:t>
      </w:r>
      <w:r w:rsidRPr="00B638B2">
        <w:rPr>
          <w:rFonts w:ascii="Times New Roman" w:hAnsi="Times New Roman" w:cs="Times New Roman"/>
          <w:sz w:val="24"/>
          <w:szCs w:val="24"/>
        </w:rPr>
        <w:t xml:space="preserve">___   </w:t>
      </w:r>
      <w:r w:rsidR="00B638B2">
        <w:rPr>
          <w:rFonts w:ascii="Times New Roman" w:hAnsi="Times New Roman" w:cs="Times New Roman"/>
          <w:sz w:val="24"/>
          <w:szCs w:val="24"/>
        </w:rPr>
        <w:t xml:space="preserve">                       ________________</w:t>
      </w:r>
      <w:r w:rsidRPr="00B638B2">
        <w:rPr>
          <w:rFonts w:ascii="Times New Roman" w:hAnsi="Times New Roman" w:cs="Times New Roman"/>
          <w:sz w:val="24"/>
          <w:szCs w:val="24"/>
        </w:rPr>
        <w:t>________</w:t>
      </w:r>
    </w:p>
    <w:p w:rsidR="00E63B6E" w:rsidRPr="00B638B2" w:rsidRDefault="00E63B6E" w:rsidP="00654CB5">
      <w:pPr>
        <w:autoSpaceDE w:val="0"/>
        <w:autoSpaceDN w:val="0"/>
        <w:adjustRightInd w:val="0"/>
        <w:spacing w:after="0" w:line="240" w:lineRule="auto"/>
        <w:ind w:firstLine="567"/>
        <w:jc w:val="both"/>
        <w:rPr>
          <w:rFonts w:ascii="Times New Roman" w:hAnsi="Times New Roman" w:cs="Times New Roman"/>
          <w:sz w:val="24"/>
          <w:szCs w:val="24"/>
        </w:rPr>
      </w:pPr>
    </w:p>
    <w:p w:rsidR="00E63B6E" w:rsidRPr="00B638B2" w:rsidRDefault="00830AAF" w:rsidP="00654CB5">
      <w:pPr>
        <w:autoSpaceDE w:val="0"/>
        <w:autoSpaceDN w:val="0"/>
        <w:adjustRightInd w:val="0"/>
        <w:spacing w:after="0" w:line="240" w:lineRule="auto"/>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  "__" ____________</w:t>
      </w:r>
      <w:r w:rsidR="00E63B6E" w:rsidRPr="00B638B2">
        <w:rPr>
          <w:rFonts w:ascii="Times New Roman" w:hAnsi="Times New Roman" w:cs="Times New Roman"/>
          <w:sz w:val="24"/>
          <w:szCs w:val="24"/>
        </w:rPr>
        <w:t>_ 2</w:t>
      </w:r>
      <w:r w:rsidRPr="00B638B2">
        <w:rPr>
          <w:rFonts w:ascii="Times New Roman" w:hAnsi="Times New Roman" w:cs="Times New Roman"/>
          <w:sz w:val="24"/>
          <w:szCs w:val="24"/>
        </w:rPr>
        <w:t>0__ г.       "__" _________</w:t>
      </w:r>
      <w:r w:rsidR="00E63B6E" w:rsidRPr="00B638B2">
        <w:rPr>
          <w:rFonts w:ascii="Times New Roman" w:hAnsi="Times New Roman" w:cs="Times New Roman"/>
          <w:sz w:val="24"/>
          <w:szCs w:val="24"/>
        </w:rPr>
        <w:t>_____ 20__ г.</w:t>
      </w:r>
    </w:p>
    <w:p w:rsidR="00E63B6E" w:rsidRPr="00B638B2" w:rsidRDefault="00E63B6E" w:rsidP="00654CB5">
      <w:pPr>
        <w:spacing w:line="240" w:lineRule="auto"/>
        <w:ind w:firstLine="567"/>
        <w:rPr>
          <w:rFonts w:ascii="Times New Roman" w:hAnsi="Times New Roman" w:cs="Times New Roman"/>
          <w:sz w:val="24"/>
          <w:szCs w:val="24"/>
        </w:rPr>
      </w:pPr>
    </w:p>
    <w:p w:rsidR="00E63B6E" w:rsidRPr="00B638B2" w:rsidRDefault="00E63B6E" w:rsidP="00654CB5">
      <w:pPr>
        <w:spacing w:line="240" w:lineRule="auto"/>
        <w:ind w:firstLine="567"/>
        <w:rPr>
          <w:rFonts w:ascii="Times New Roman" w:hAnsi="Times New Roman" w:cs="Times New Roman"/>
          <w:sz w:val="24"/>
          <w:szCs w:val="24"/>
        </w:rPr>
      </w:pPr>
    </w:p>
    <w:p w:rsidR="006B79BC" w:rsidRDefault="006B79BC" w:rsidP="00654CB5">
      <w:pPr>
        <w:spacing w:line="240" w:lineRule="auto"/>
        <w:ind w:firstLine="567"/>
        <w:rPr>
          <w:rFonts w:ascii="Times New Roman" w:hAnsi="Times New Roman" w:cs="Times New Roman"/>
          <w:sz w:val="24"/>
          <w:szCs w:val="24"/>
        </w:rPr>
      </w:pPr>
    </w:p>
    <w:p w:rsidR="00B638B2" w:rsidRDefault="00B638B2" w:rsidP="00654CB5">
      <w:pPr>
        <w:spacing w:line="240" w:lineRule="auto"/>
        <w:ind w:firstLine="567"/>
        <w:rPr>
          <w:rFonts w:ascii="Times New Roman" w:hAnsi="Times New Roman" w:cs="Times New Roman"/>
          <w:sz w:val="24"/>
          <w:szCs w:val="24"/>
        </w:rPr>
      </w:pPr>
    </w:p>
    <w:p w:rsidR="00B638B2" w:rsidRDefault="00B638B2" w:rsidP="00654CB5">
      <w:pPr>
        <w:spacing w:line="240" w:lineRule="auto"/>
        <w:ind w:firstLine="567"/>
        <w:rPr>
          <w:rFonts w:ascii="Times New Roman" w:hAnsi="Times New Roman" w:cs="Times New Roman"/>
          <w:sz w:val="24"/>
          <w:szCs w:val="24"/>
        </w:rPr>
      </w:pPr>
    </w:p>
    <w:p w:rsidR="00B638B2" w:rsidRDefault="00B638B2" w:rsidP="00654CB5">
      <w:pPr>
        <w:spacing w:line="240" w:lineRule="auto"/>
        <w:ind w:firstLine="567"/>
        <w:rPr>
          <w:rFonts w:ascii="Times New Roman" w:hAnsi="Times New Roman" w:cs="Times New Roman"/>
          <w:sz w:val="24"/>
          <w:szCs w:val="24"/>
        </w:rPr>
      </w:pPr>
    </w:p>
    <w:p w:rsidR="006B79BC" w:rsidRPr="00B638B2" w:rsidRDefault="006B79BC" w:rsidP="00654CB5">
      <w:pPr>
        <w:spacing w:line="240" w:lineRule="auto"/>
        <w:ind w:firstLine="567"/>
        <w:rPr>
          <w:rFonts w:ascii="Times New Roman" w:hAnsi="Times New Roman" w:cs="Times New Roman"/>
          <w:sz w:val="24"/>
          <w:szCs w:val="24"/>
        </w:rPr>
      </w:pPr>
    </w:p>
    <w:p w:rsidR="006B79BC" w:rsidRDefault="006B79BC" w:rsidP="00654CB5">
      <w:pPr>
        <w:spacing w:line="240" w:lineRule="auto"/>
        <w:ind w:firstLine="567"/>
        <w:rPr>
          <w:rFonts w:ascii="Times New Roman" w:hAnsi="Times New Roman" w:cs="Times New Roman"/>
          <w:sz w:val="24"/>
          <w:szCs w:val="24"/>
        </w:rPr>
      </w:pPr>
    </w:p>
    <w:p w:rsidR="00D67AE2" w:rsidRDefault="00D67AE2" w:rsidP="00654CB5">
      <w:pPr>
        <w:spacing w:line="240" w:lineRule="auto"/>
        <w:ind w:firstLine="567"/>
        <w:rPr>
          <w:rFonts w:ascii="Times New Roman" w:hAnsi="Times New Roman" w:cs="Times New Roman"/>
          <w:sz w:val="24"/>
          <w:szCs w:val="24"/>
        </w:rPr>
      </w:pPr>
    </w:p>
    <w:p w:rsidR="00D67AE2" w:rsidRPr="00B638B2" w:rsidRDefault="00D67AE2" w:rsidP="00654CB5">
      <w:pPr>
        <w:spacing w:line="240" w:lineRule="auto"/>
        <w:ind w:firstLine="567"/>
        <w:rPr>
          <w:rFonts w:ascii="Times New Roman" w:hAnsi="Times New Roman" w:cs="Times New Roman"/>
          <w:sz w:val="24"/>
          <w:szCs w:val="24"/>
        </w:rPr>
      </w:pPr>
    </w:p>
    <w:p w:rsidR="006B79BC" w:rsidRPr="00B638B2" w:rsidRDefault="006B79BC" w:rsidP="00654CB5">
      <w:pPr>
        <w:pStyle w:val="ConsPlusNormal"/>
        <w:ind w:firstLine="567"/>
        <w:jc w:val="right"/>
        <w:rPr>
          <w:szCs w:val="24"/>
        </w:rPr>
      </w:pPr>
      <w:r w:rsidRPr="00B638B2">
        <w:rPr>
          <w:szCs w:val="24"/>
        </w:rPr>
        <w:t xml:space="preserve">Приложение N </w:t>
      </w:r>
      <w:r w:rsidR="00D156B0">
        <w:rPr>
          <w:szCs w:val="24"/>
        </w:rPr>
        <w:t>2</w:t>
      </w: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jc w:val="center"/>
        <w:rPr>
          <w:szCs w:val="24"/>
        </w:rPr>
      </w:pPr>
      <w:r w:rsidRPr="00B638B2">
        <w:rPr>
          <w:szCs w:val="24"/>
        </w:rPr>
        <w:t>РЕЖИМ</w:t>
      </w:r>
    </w:p>
    <w:p w:rsidR="006B79BC" w:rsidRPr="00B638B2" w:rsidRDefault="006B79BC" w:rsidP="00654CB5">
      <w:pPr>
        <w:pStyle w:val="ConsPlusNormal"/>
        <w:ind w:firstLine="567"/>
        <w:jc w:val="center"/>
        <w:rPr>
          <w:szCs w:val="24"/>
        </w:rPr>
      </w:pPr>
      <w:r w:rsidRPr="00B638B2">
        <w:rPr>
          <w:szCs w:val="24"/>
        </w:rPr>
        <w:t>подачи (потребления) холодной воды</w:t>
      </w:r>
    </w:p>
    <w:p w:rsidR="006B79BC" w:rsidRPr="00B638B2" w:rsidRDefault="006B79BC" w:rsidP="00654CB5">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6B79BC" w:rsidRPr="00B638B2" w:rsidTr="00C939B5">
        <w:tc>
          <w:tcPr>
            <w:tcW w:w="567" w:type="dxa"/>
          </w:tcPr>
          <w:p w:rsidR="006B79BC" w:rsidRPr="00B638B2" w:rsidRDefault="006B79BC" w:rsidP="00654CB5">
            <w:pPr>
              <w:pStyle w:val="ConsPlusNormal"/>
              <w:ind w:firstLine="567"/>
              <w:jc w:val="center"/>
              <w:rPr>
                <w:szCs w:val="24"/>
              </w:rPr>
            </w:pPr>
            <w:r w:rsidRPr="00B638B2">
              <w:rPr>
                <w:szCs w:val="24"/>
              </w:rPr>
              <w:t>N п/п</w:t>
            </w:r>
          </w:p>
        </w:tc>
        <w:tc>
          <w:tcPr>
            <w:tcW w:w="1871" w:type="dxa"/>
          </w:tcPr>
          <w:p w:rsidR="006B79BC" w:rsidRPr="00B638B2" w:rsidRDefault="006B79BC" w:rsidP="00654CB5">
            <w:pPr>
              <w:pStyle w:val="ConsPlusNormal"/>
              <w:ind w:firstLine="567"/>
              <w:jc w:val="center"/>
              <w:rPr>
                <w:szCs w:val="24"/>
              </w:rPr>
            </w:pPr>
            <w:r w:rsidRPr="00B638B2">
              <w:rPr>
                <w:szCs w:val="24"/>
              </w:rPr>
              <w:t>Наименование объекта (ввода)</w:t>
            </w:r>
          </w:p>
        </w:tc>
        <w:tc>
          <w:tcPr>
            <w:tcW w:w="2211" w:type="dxa"/>
          </w:tcPr>
          <w:p w:rsidR="006B79BC" w:rsidRPr="00B638B2" w:rsidRDefault="006B79BC" w:rsidP="00654CB5">
            <w:pPr>
              <w:pStyle w:val="ConsPlusNormal"/>
              <w:ind w:firstLine="567"/>
              <w:jc w:val="center"/>
              <w:rPr>
                <w:szCs w:val="24"/>
              </w:rPr>
            </w:pPr>
            <w:r w:rsidRPr="00B638B2">
              <w:rPr>
                <w:szCs w:val="24"/>
              </w:rPr>
              <w:t>Гарантированный объем подачи холодной воды (отдельно для холодной питьевой и технической воды)</w:t>
            </w:r>
          </w:p>
        </w:tc>
        <w:tc>
          <w:tcPr>
            <w:tcW w:w="2211" w:type="dxa"/>
          </w:tcPr>
          <w:p w:rsidR="006B79BC" w:rsidRPr="00B638B2" w:rsidRDefault="006B79BC" w:rsidP="00654CB5">
            <w:pPr>
              <w:pStyle w:val="ConsPlusNormal"/>
              <w:ind w:firstLine="567"/>
              <w:jc w:val="center"/>
              <w:rPr>
                <w:szCs w:val="24"/>
              </w:rPr>
            </w:pPr>
            <w:r w:rsidRPr="00B638B2">
              <w:rPr>
                <w:szCs w:val="24"/>
              </w:rPr>
              <w:t>Гарантированный объем подачи холодной воды на нужды пожаротушения</w:t>
            </w:r>
          </w:p>
        </w:tc>
        <w:tc>
          <w:tcPr>
            <w:tcW w:w="2211" w:type="dxa"/>
          </w:tcPr>
          <w:p w:rsidR="006B79BC" w:rsidRPr="00B638B2" w:rsidRDefault="006B79BC" w:rsidP="00654CB5">
            <w:pPr>
              <w:pStyle w:val="ConsPlusNormal"/>
              <w:ind w:firstLine="567"/>
              <w:jc w:val="center"/>
              <w:rPr>
                <w:szCs w:val="24"/>
              </w:rPr>
            </w:pPr>
            <w:r w:rsidRPr="00B638B2">
              <w:rPr>
                <w:szCs w:val="24"/>
              </w:rPr>
              <w:t>Гарантированный уровень давления холодной воды (отдельно для холодной питьевой и технической воды)</w:t>
            </w:r>
          </w:p>
        </w:tc>
      </w:tr>
      <w:tr w:rsidR="006B79BC" w:rsidRPr="00B638B2" w:rsidTr="00C939B5">
        <w:tc>
          <w:tcPr>
            <w:tcW w:w="567" w:type="dxa"/>
          </w:tcPr>
          <w:p w:rsidR="006B79BC" w:rsidRPr="00B638B2" w:rsidRDefault="006B79BC" w:rsidP="00654CB5">
            <w:pPr>
              <w:pStyle w:val="ConsPlusNormal"/>
              <w:ind w:firstLine="567"/>
              <w:jc w:val="center"/>
              <w:rPr>
                <w:szCs w:val="24"/>
              </w:rPr>
            </w:pPr>
            <w:r w:rsidRPr="00B638B2">
              <w:rPr>
                <w:szCs w:val="24"/>
              </w:rPr>
              <w:lastRenderedPageBreak/>
              <w:t>1</w:t>
            </w:r>
          </w:p>
        </w:tc>
        <w:tc>
          <w:tcPr>
            <w:tcW w:w="1871" w:type="dxa"/>
          </w:tcPr>
          <w:p w:rsidR="006B79BC" w:rsidRPr="00B638B2" w:rsidRDefault="006B79BC" w:rsidP="00654CB5">
            <w:pPr>
              <w:pStyle w:val="ConsPlusNormal"/>
              <w:ind w:firstLine="567"/>
              <w:jc w:val="center"/>
              <w:rPr>
                <w:szCs w:val="24"/>
              </w:rPr>
            </w:pPr>
            <w:r w:rsidRPr="00B638B2">
              <w:rPr>
                <w:szCs w:val="24"/>
              </w:rPr>
              <w:t>2</w:t>
            </w:r>
          </w:p>
        </w:tc>
        <w:tc>
          <w:tcPr>
            <w:tcW w:w="2211" w:type="dxa"/>
          </w:tcPr>
          <w:p w:rsidR="006B79BC" w:rsidRPr="00B638B2" w:rsidRDefault="006B79BC" w:rsidP="00654CB5">
            <w:pPr>
              <w:pStyle w:val="ConsPlusNormal"/>
              <w:ind w:firstLine="567"/>
              <w:jc w:val="center"/>
              <w:rPr>
                <w:szCs w:val="24"/>
              </w:rPr>
            </w:pPr>
            <w:r w:rsidRPr="00B638B2">
              <w:rPr>
                <w:szCs w:val="24"/>
              </w:rPr>
              <w:t>3</w:t>
            </w:r>
          </w:p>
        </w:tc>
        <w:tc>
          <w:tcPr>
            <w:tcW w:w="2211" w:type="dxa"/>
          </w:tcPr>
          <w:p w:rsidR="006B79BC" w:rsidRPr="00B638B2" w:rsidRDefault="006B79BC" w:rsidP="00654CB5">
            <w:pPr>
              <w:pStyle w:val="ConsPlusNormal"/>
              <w:ind w:firstLine="567"/>
              <w:jc w:val="center"/>
              <w:rPr>
                <w:szCs w:val="24"/>
              </w:rPr>
            </w:pPr>
            <w:r w:rsidRPr="00B638B2">
              <w:rPr>
                <w:szCs w:val="24"/>
              </w:rPr>
              <w:t>4</w:t>
            </w:r>
          </w:p>
        </w:tc>
        <w:tc>
          <w:tcPr>
            <w:tcW w:w="2211" w:type="dxa"/>
          </w:tcPr>
          <w:p w:rsidR="006B79BC" w:rsidRPr="00B638B2" w:rsidRDefault="006B79BC" w:rsidP="00654CB5">
            <w:pPr>
              <w:pStyle w:val="ConsPlusNormal"/>
              <w:ind w:firstLine="567"/>
              <w:jc w:val="center"/>
              <w:rPr>
                <w:szCs w:val="24"/>
              </w:rPr>
            </w:pPr>
            <w:r w:rsidRPr="00B638B2">
              <w:rPr>
                <w:szCs w:val="24"/>
              </w:rPr>
              <w:t>5</w:t>
            </w:r>
          </w:p>
        </w:tc>
      </w:tr>
      <w:tr w:rsidR="006B79BC" w:rsidRPr="00B638B2" w:rsidTr="00C939B5">
        <w:trPr>
          <w:trHeight w:val="3142"/>
        </w:trPr>
        <w:tc>
          <w:tcPr>
            <w:tcW w:w="567" w:type="dxa"/>
          </w:tcPr>
          <w:p w:rsidR="006B79BC" w:rsidRPr="00B638B2" w:rsidRDefault="006B79BC" w:rsidP="00654CB5">
            <w:pPr>
              <w:pStyle w:val="ConsPlusNormal"/>
              <w:ind w:firstLine="567"/>
              <w:jc w:val="center"/>
              <w:rPr>
                <w:szCs w:val="24"/>
              </w:rPr>
            </w:pPr>
          </w:p>
        </w:tc>
        <w:tc>
          <w:tcPr>
            <w:tcW w:w="1871" w:type="dxa"/>
          </w:tcPr>
          <w:p w:rsidR="006B79BC" w:rsidRPr="00B638B2" w:rsidRDefault="006B79BC" w:rsidP="00654CB5">
            <w:pPr>
              <w:pStyle w:val="ConsPlusNormal"/>
              <w:ind w:firstLine="567"/>
              <w:jc w:val="center"/>
              <w:rPr>
                <w:szCs w:val="24"/>
              </w:rPr>
            </w:pPr>
          </w:p>
        </w:tc>
        <w:tc>
          <w:tcPr>
            <w:tcW w:w="2211" w:type="dxa"/>
          </w:tcPr>
          <w:p w:rsidR="006B79BC" w:rsidRPr="00B638B2" w:rsidRDefault="006B79BC" w:rsidP="00654CB5">
            <w:pPr>
              <w:pStyle w:val="ConsPlusNormal"/>
              <w:ind w:firstLine="567"/>
              <w:jc w:val="center"/>
              <w:rPr>
                <w:szCs w:val="24"/>
              </w:rPr>
            </w:pPr>
          </w:p>
        </w:tc>
        <w:tc>
          <w:tcPr>
            <w:tcW w:w="2211" w:type="dxa"/>
          </w:tcPr>
          <w:p w:rsidR="006B79BC" w:rsidRPr="00B638B2" w:rsidRDefault="006B79BC" w:rsidP="00654CB5">
            <w:pPr>
              <w:pStyle w:val="ConsPlusNormal"/>
              <w:ind w:firstLine="567"/>
              <w:jc w:val="center"/>
              <w:rPr>
                <w:szCs w:val="24"/>
              </w:rPr>
            </w:pPr>
          </w:p>
        </w:tc>
        <w:tc>
          <w:tcPr>
            <w:tcW w:w="2211" w:type="dxa"/>
          </w:tcPr>
          <w:p w:rsidR="006B79BC" w:rsidRPr="00B638B2" w:rsidRDefault="006B79BC" w:rsidP="00654CB5">
            <w:pPr>
              <w:pStyle w:val="ConsPlusNormal"/>
              <w:ind w:firstLine="567"/>
              <w:jc w:val="center"/>
              <w:rPr>
                <w:szCs w:val="24"/>
              </w:rPr>
            </w:pPr>
          </w:p>
        </w:tc>
      </w:tr>
    </w:tbl>
    <w:p w:rsidR="006B79BC" w:rsidRPr="00B638B2" w:rsidRDefault="006B79BC" w:rsidP="00654CB5">
      <w:pPr>
        <w:pStyle w:val="ConsPlusNormal"/>
        <w:ind w:firstLine="567"/>
        <w:jc w:val="both"/>
        <w:rPr>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    Режим установлен на период с ________________ по ______________ 20__ г.</w:t>
      </w: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 xml:space="preserve">    Допустимые  перерывы   в   продолжительности   подачи   холодной   воды</w:t>
      </w: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__________________________________________________________________________.</w:t>
      </w: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Организация водопроводно-                                           Абонент</w:t>
      </w: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канализационного хозяйства</w:t>
      </w: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____</w:t>
      </w:r>
      <w:r w:rsidR="00B638B2">
        <w:rPr>
          <w:rFonts w:ascii="Times New Roman" w:hAnsi="Times New Roman" w:cs="Times New Roman"/>
          <w:sz w:val="24"/>
          <w:szCs w:val="24"/>
        </w:rPr>
        <w:t>_________________________</w:t>
      </w:r>
      <w:r w:rsidRPr="00B638B2">
        <w:rPr>
          <w:rFonts w:ascii="Times New Roman" w:hAnsi="Times New Roman" w:cs="Times New Roman"/>
          <w:sz w:val="24"/>
          <w:szCs w:val="24"/>
        </w:rPr>
        <w:t xml:space="preserve">___ </w:t>
      </w:r>
      <w:r w:rsidR="00B638B2">
        <w:rPr>
          <w:rFonts w:ascii="Times New Roman" w:hAnsi="Times New Roman" w:cs="Times New Roman"/>
          <w:sz w:val="24"/>
          <w:szCs w:val="24"/>
        </w:rPr>
        <w:t xml:space="preserve">             </w:t>
      </w:r>
      <w:r w:rsidRPr="00B638B2">
        <w:rPr>
          <w:rFonts w:ascii="Times New Roman" w:hAnsi="Times New Roman" w:cs="Times New Roman"/>
          <w:sz w:val="24"/>
          <w:szCs w:val="24"/>
        </w:rPr>
        <w:t>_____________________________</w:t>
      </w: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"__" _______________ 20__ г.                               "__" _______________ 20__ г.</w:t>
      </w:r>
    </w:p>
    <w:p w:rsidR="006B79BC" w:rsidRPr="00B638B2" w:rsidRDefault="006B79BC" w:rsidP="00654CB5">
      <w:pPr>
        <w:pStyle w:val="ConsPlusNormal"/>
        <w:ind w:firstLine="567"/>
        <w:jc w:val="center"/>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DF7CC7" w:rsidRPr="00B638B2" w:rsidRDefault="00DF7CC7"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jc w:val="right"/>
        <w:rPr>
          <w:szCs w:val="24"/>
        </w:rPr>
      </w:pPr>
      <w:r w:rsidRPr="00B638B2">
        <w:rPr>
          <w:szCs w:val="24"/>
        </w:rPr>
        <w:t xml:space="preserve">Приложение N </w:t>
      </w:r>
      <w:r w:rsidR="00D156B0">
        <w:rPr>
          <w:szCs w:val="24"/>
        </w:rPr>
        <w:t>3</w:t>
      </w: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nformat"/>
        <w:ind w:firstLine="567"/>
        <w:jc w:val="center"/>
        <w:rPr>
          <w:rFonts w:ascii="Times New Roman" w:hAnsi="Times New Roman" w:cs="Times New Roman"/>
          <w:sz w:val="24"/>
          <w:szCs w:val="24"/>
        </w:rPr>
      </w:pPr>
      <w:r w:rsidRPr="00B638B2">
        <w:rPr>
          <w:rFonts w:ascii="Times New Roman" w:hAnsi="Times New Roman" w:cs="Times New Roman"/>
          <w:sz w:val="24"/>
          <w:szCs w:val="24"/>
        </w:rPr>
        <w:t>СВЕДЕНИЯ</w:t>
      </w:r>
    </w:p>
    <w:p w:rsidR="006B79BC" w:rsidRPr="00B638B2" w:rsidRDefault="006B79BC" w:rsidP="00654CB5">
      <w:pPr>
        <w:pStyle w:val="ConsPlusNonformat"/>
        <w:ind w:firstLine="567"/>
        <w:jc w:val="center"/>
        <w:rPr>
          <w:rFonts w:ascii="Times New Roman" w:hAnsi="Times New Roman" w:cs="Times New Roman"/>
          <w:sz w:val="24"/>
          <w:szCs w:val="24"/>
        </w:rPr>
      </w:pPr>
      <w:r w:rsidRPr="00B638B2">
        <w:rPr>
          <w:rFonts w:ascii="Times New Roman" w:hAnsi="Times New Roman" w:cs="Times New Roman"/>
          <w:sz w:val="24"/>
          <w:szCs w:val="24"/>
        </w:rPr>
        <w:t>об узлах учета, приборах учета и местах отбора проб</w:t>
      </w:r>
    </w:p>
    <w:p w:rsidR="006B79BC" w:rsidRPr="00B638B2" w:rsidRDefault="006B79BC" w:rsidP="00654CB5">
      <w:pPr>
        <w:pStyle w:val="ConsPlusNonformat"/>
        <w:ind w:firstLine="567"/>
        <w:jc w:val="center"/>
        <w:rPr>
          <w:rFonts w:ascii="Times New Roman" w:hAnsi="Times New Roman" w:cs="Times New Roman"/>
          <w:sz w:val="24"/>
          <w:szCs w:val="24"/>
        </w:rPr>
      </w:pPr>
      <w:r w:rsidRPr="00B638B2">
        <w:rPr>
          <w:rFonts w:ascii="Times New Roman" w:hAnsi="Times New Roman" w:cs="Times New Roman"/>
          <w:sz w:val="24"/>
          <w:szCs w:val="24"/>
        </w:rPr>
        <w:t>холодной воды</w:t>
      </w:r>
    </w:p>
    <w:p w:rsidR="006B79BC" w:rsidRPr="00B638B2" w:rsidRDefault="006B79BC" w:rsidP="00654CB5">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6B79BC" w:rsidRPr="00B638B2" w:rsidTr="00C939B5">
        <w:tc>
          <w:tcPr>
            <w:tcW w:w="680" w:type="dxa"/>
          </w:tcPr>
          <w:p w:rsidR="006B79BC" w:rsidRPr="00B638B2" w:rsidRDefault="006B79BC" w:rsidP="00654CB5">
            <w:pPr>
              <w:pStyle w:val="ConsPlusNormal"/>
              <w:ind w:firstLine="567"/>
              <w:jc w:val="center"/>
              <w:rPr>
                <w:szCs w:val="24"/>
              </w:rPr>
            </w:pPr>
            <w:r w:rsidRPr="00B638B2">
              <w:rPr>
                <w:szCs w:val="24"/>
              </w:rPr>
              <w:t>N п/п</w:t>
            </w:r>
          </w:p>
        </w:tc>
        <w:tc>
          <w:tcPr>
            <w:tcW w:w="2835" w:type="dxa"/>
          </w:tcPr>
          <w:p w:rsidR="006B79BC" w:rsidRPr="00B638B2" w:rsidRDefault="006B79BC" w:rsidP="00654CB5">
            <w:pPr>
              <w:pStyle w:val="ConsPlusNormal"/>
              <w:ind w:firstLine="567"/>
              <w:jc w:val="center"/>
              <w:rPr>
                <w:szCs w:val="24"/>
              </w:rPr>
            </w:pPr>
            <w:r w:rsidRPr="00B638B2">
              <w:rPr>
                <w:szCs w:val="24"/>
              </w:rPr>
              <w:t>Показания приборов учета на начало подачи ресурса</w:t>
            </w:r>
          </w:p>
        </w:tc>
        <w:tc>
          <w:tcPr>
            <w:tcW w:w="2778" w:type="dxa"/>
          </w:tcPr>
          <w:p w:rsidR="006B79BC" w:rsidRPr="00B638B2" w:rsidRDefault="006B79BC" w:rsidP="00654CB5">
            <w:pPr>
              <w:pStyle w:val="ConsPlusNormal"/>
              <w:ind w:firstLine="567"/>
              <w:jc w:val="center"/>
              <w:rPr>
                <w:szCs w:val="24"/>
              </w:rPr>
            </w:pPr>
            <w:r w:rsidRPr="00B638B2">
              <w:rPr>
                <w:szCs w:val="24"/>
              </w:rPr>
              <w:t>Дата опломбирования</w:t>
            </w:r>
          </w:p>
        </w:tc>
        <w:tc>
          <w:tcPr>
            <w:tcW w:w="2778" w:type="dxa"/>
          </w:tcPr>
          <w:p w:rsidR="006B79BC" w:rsidRPr="00B638B2" w:rsidRDefault="006B79BC" w:rsidP="00654CB5">
            <w:pPr>
              <w:pStyle w:val="ConsPlusNormal"/>
              <w:ind w:firstLine="567"/>
              <w:jc w:val="center"/>
              <w:rPr>
                <w:szCs w:val="24"/>
              </w:rPr>
            </w:pPr>
            <w:r w:rsidRPr="00B638B2">
              <w:rPr>
                <w:szCs w:val="24"/>
              </w:rPr>
              <w:t>Дата очередной поверки</w:t>
            </w:r>
          </w:p>
        </w:tc>
      </w:tr>
      <w:tr w:rsidR="006B79BC" w:rsidRPr="00B638B2" w:rsidTr="00C939B5">
        <w:tc>
          <w:tcPr>
            <w:tcW w:w="680" w:type="dxa"/>
          </w:tcPr>
          <w:p w:rsidR="006B79BC" w:rsidRPr="00B638B2" w:rsidRDefault="006B79BC" w:rsidP="00654CB5">
            <w:pPr>
              <w:pStyle w:val="ConsPlusNormal"/>
              <w:ind w:firstLine="567"/>
              <w:jc w:val="center"/>
              <w:rPr>
                <w:szCs w:val="24"/>
              </w:rPr>
            </w:pPr>
            <w:r w:rsidRPr="00B638B2">
              <w:rPr>
                <w:szCs w:val="24"/>
              </w:rPr>
              <w:t>1</w:t>
            </w:r>
          </w:p>
        </w:tc>
        <w:tc>
          <w:tcPr>
            <w:tcW w:w="2835" w:type="dxa"/>
          </w:tcPr>
          <w:p w:rsidR="006B79BC" w:rsidRPr="00B638B2" w:rsidRDefault="006B79BC" w:rsidP="00654CB5">
            <w:pPr>
              <w:pStyle w:val="ConsPlusNormal"/>
              <w:ind w:firstLine="567"/>
              <w:jc w:val="center"/>
              <w:rPr>
                <w:szCs w:val="24"/>
              </w:rPr>
            </w:pPr>
            <w:r w:rsidRPr="00B638B2">
              <w:rPr>
                <w:szCs w:val="24"/>
              </w:rPr>
              <w:t>2</w:t>
            </w:r>
          </w:p>
        </w:tc>
        <w:tc>
          <w:tcPr>
            <w:tcW w:w="2778" w:type="dxa"/>
          </w:tcPr>
          <w:p w:rsidR="006B79BC" w:rsidRPr="00B638B2" w:rsidRDefault="006B79BC" w:rsidP="00654CB5">
            <w:pPr>
              <w:pStyle w:val="ConsPlusNormal"/>
              <w:ind w:firstLine="567"/>
              <w:jc w:val="center"/>
              <w:rPr>
                <w:szCs w:val="24"/>
              </w:rPr>
            </w:pPr>
            <w:r w:rsidRPr="00B638B2">
              <w:rPr>
                <w:szCs w:val="24"/>
              </w:rPr>
              <w:t>3</w:t>
            </w:r>
          </w:p>
        </w:tc>
        <w:tc>
          <w:tcPr>
            <w:tcW w:w="2778" w:type="dxa"/>
          </w:tcPr>
          <w:p w:rsidR="006B79BC" w:rsidRPr="00B638B2" w:rsidRDefault="006B79BC" w:rsidP="00654CB5">
            <w:pPr>
              <w:pStyle w:val="ConsPlusNormal"/>
              <w:ind w:firstLine="567"/>
              <w:jc w:val="center"/>
              <w:rPr>
                <w:szCs w:val="24"/>
              </w:rPr>
            </w:pPr>
            <w:r w:rsidRPr="00B638B2">
              <w:rPr>
                <w:szCs w:val="24"/>
              </w:rPr>
              <w:t>4</w:t>
            </w:r>
          </w:p>
        </w:tc>
      </w:tr>
      <w:tr w:rsidR="006B79BC" w:rsidRPr="00B638B2" w:rsidTr="00C939B5">
        <w:trPr>
          <w:trHeight w:val="2070"/>
        </w:trPr>
        <w:tc>
          <w:tcPr>
            <w:tcW w:w="680" w:type="dxa"/>
          </w:tcPr>
          <w:p w:rsidR="006B79BC" w:rsidRPr="00B638B2" w:rsidRDefault="006B79BC" w:rsidP="00654CB5">
            <w:pPr>
              <w:pStyle w:val="ConsPlusNormal"/>
              <w:ind w:firstLine="567"/>
              <w:jc w:val="center"/>
              <w:rPr>
                <w:szCs w:val="24"/>
              </w:rPr>
            </w:pPr>
          </w:p>
        </w:tc>
        <w:tc>
          <w:tcPr>
            <w:tcW w:w="2835" w:type="dxa"/>
          </w:tcPr>
          <w:p w:rsidR="006B79BC" w:rsidRPr="00B638B2" w:rsidRDefault="006B79BC" w:rsidP="00654CB5">
            <w:pPr>
              <w:pStyle w:val="ConsPlusNormal"/>
              <w:ind w:firstLine="567"/>
              <w:jc w:val="center"/>
              <w:rPr>
                <w:szCs w:val="24"/>
              </w:rPr>
            </w:pPr>
          </w:p>
        </w:tc>
        <w:tc>
          <w:tcPr>
            <w:tcW w:w="2778" w:type="dxa"/>
          </w:tcPr>
          <w:p w:rsidR="006B79BC" w:rsidRPr="00B638B2" w:rsidRDefault="006B79BC" w:rsidP="00654CB5">
            <w:pPr>
              <w:pStyle w:val="ConsPlusNormal"/>
              <w:ind w:firstLine="567"/>
              <w:jc w:val="center"/>
              <w:rPr>
                <w:szCs w:val="24"/>
              </w:rPr>
            </w:pPr>
          </w:p>
        </w:tc>
        <w:tc>
          <w:tcPr>
            <w:tcW w:w="2778" w:type="dxa"/>
          </w:tcPr>
          <w:p w:rsidR="006B79BC" w:rsidRPr="00B638B2" w:rsidRDefault="006B79BC" w:rsidP="00654CB5">
            <w:pPr>
              <w:pStyle w:val="ConsPlusNormal"/>
              <w:ind w:firstLine="567"/>
              <w:jc w:val="center"/>
              <w:rPr>
                <w:szCs w:val="24"/>
              </w:rPr>
            </w:pPr>
          </w:p>
        </w:tc>
      </w:tr>
    </w:tbl>
    <w:p w:rsidR="006B79BC" w:rsidRPr="00B638B2" w:rsidRDefault="006B79BC" w:rsidP="00654CB5">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6B79BC" w:rsidRPr="00B638B2" w:rsidTr="00C939B5">
        <w:tc>
          <w:tcPr>
            <w:tcW w:w="624" w:type="dxa"/>
          </w:tcPr>
          <w:p w:rsidR="006B79BC" w:rsidRPr="00B638B2" w:rsidRDefault="006B79BC" w:rsidP="00654CB5">
            <w:pPr>
              <w:pStyle w:val="ConsPlusNormal"/>
              <w:ind w:firstLine="567"/>
              <w:jc w:val="center"/>
              <w:rPr>
                <w:szCs w:val="24"/>
              </w:rPr>
            </w:pPr>
            <w:r w:rsidRPr="00B638B2">
              <w:rPr>
                <w:szCs w:val="24"/>
              </w:rPr>
              <w:t>N п/п</w:t>
            </w:r>
          </w:p>
        </w:tc>
        <w:tc>
          <w:tcPr>
            <w:tcW w:w="2494" w:type="dxa"/>
          </w:tcPr>
          <w:p w:rsidR="006B79BC" w:rsidRPr="00B638B2" w:rsidRDefault="006B79BC" w:rsidP="00654CB5">
            <w:pPr>
              <w:pStyle w:val="ConsPlusNormal"/>
              <w:ind w:firstLine="567"/>
              <w:jc w:val="center"/>
              <w:rPr>
                <w:szCs w:val="24"/>
              </w:rPr>
            </w:pPr>
            <w:r w:rsidRPr="00B638B2">
              <w:rPr>
                <w:szCs w:val="24"/>
              </w:rPr>
              <w:t>Расположение узла учета</w:t>
            </w:r>
          </w:p>
        </w:tc>
        <w:tc>
          <w:tcPr>
            <w:tcW w:w="1814" w:type="dxa"/>
          </w:tcPr>
          <w:p w:rsidR="006B79BC" w:rsidRPr="00B638B2" w:rsidRDefault="006B79BC" w:rsidP="00654CB5">
            <w:pPr>
              <w:pStyle w:val="ConsPlusNormal"/>
              <w:ind w:firstLine="567"/>
              <w:jc w:val="center"/>
              <w:rPr>
                <w:szCs w:val="24"/>
              </w:rPr>
            </w:pPr>
            <w:r w:rsidRPr="00B638B2">
              <w:rPr>
                <w:szCs w:val="24"/>
              </w:rPr>
              <w:t>Диаметр прибора учета, мм</w:t>
            </w:r>
          </w:p>
        </w:tc>
        <w:tc>
          <w:tcPr>
            <w:tcW w:w="1984" w:type="dxa"/>
          </w:tcPr>
          <w:p w:rsidR="006B79BC" w:rsidRPr="00B638B2" w:rsidRDefault="006B79BC" w:rsidP="00654CB5">
            <w:pPr>
              <w:pStyle w:val="ConsPlusNormal"/>
              <w:ind w:firstLine="567"/>
              <w:jc w:val="center"/>
              <w:rPr>
                <w:szCs w:val="24"/>
              </w:rPr>
            </w:pPr>
            <w:r w:rsidRPr="00B638B2">
              <w:rPr>
                <w:szCs w:val="24"/>
              </w:rPr>
              <w:t>Марка и заводской номер прибора учета</w:t>
            </w:r>
          </w:p>
        </w:tc>
        <w:tc>
          <w:tcPr>
            <w:tcW w:w="2154" w:type="dxa"/>
          </w:tcPr>
          <w:p w:rsidR="006B79BC" w:rsidRPr="00B638B2" w:rsidRDefault="006B79BC" w:rsidP="00654CB5">
            <w:pPr>
              <w:pStyle w:val="ConsPlusNormal"/>
              <w:ind w:firstLine="567"/>
              <w:jc w:val="center"/>
              <w:rPr>
                <w:szCs w:val="24"/>
              </w:rPr>
            </w:pPr>
            <w:r w:rsidRPr="00B638B2">
              <w:rPr>
                <w:szCs w:val="24"/>
              </w:rPr>
              <w:t>Технический паспорт прилагается (указать количество листов)</w:t>
            </w:r>
          </w:p>
        </w:tc>
      </w:tr>
      <w:tr w:rsidR="006B79BC" w:rsidRPr="00B638B2" w:rsidTr="00C939B5">
        <w:tc>
          <w:tcPr>
            <w:tcW w:w="624" w:type="dxa"/>
          </w:tcPr>
          <w:p w:rsidR="006B79BC" w:rsidRPr="00B638B2" w:rsidRDefault="006B79BC" w:rsidP="00654CB5">
            <w:pPr>
              <w:pStyle w:val="ConsPlusNormal"/>
              <w:ind w:firstLine="567"/>
              <w:jc w:val="center"/>
              <w:rPr>
                <w:szCs w:val="24"/>
              </w:rPr>
            </w:pPr>
            <w:r w:rsidRPr="00B638B2">
              <w:rPr>
                <w:szCs w:val="24"/>
              </w:rPr>
              <w:t>1</w:t>
            </w:r>
          </w:p>
        </w:tc>
        <w:tc>
          <w:tcPr>
            <w:tcW w:w="2494" w:type="dxa"/>
          </w:tcPr>
          <w:p w:rsidR="006B79BC" w:rsidRPr="00B638B2" w:rsidRDefault="006B79BC" w:rsidP="00654CB5">
            <w:pPr>
              <w:pStyle w:val="ConsPlusNormal"/>
              <w:ind w:firstLine="567"/>
              <w:jc w:val="center"/>
              <w:rPr>
                <w:szCs w:val="24"/>
              </w:rPr>
            </w:pPr>
            <w:r w:rsidRPr="00B638B2">
              <w:rPr>
                <w:szCs w:val="24"/>
              </w:rPr>
              <w:t>2</w:t>
            </w:r>
          </w:p>
        </w:tc>
        <w:tc>
          <w:tcPr>
            <w:tcW w:w="1814" w:type="dxa"/>
          </w:tcPr>
          <w:p w:rsidR="006B79BC" w:rsidRPr="00B638B2" w:rsidRDefault="006B79BC" w:rsidP="00654CB5">
            <w:pPr>
              <w:pStyle w:val="ConsPlusNormal"/>
              <w:ind w:firstLine="567"/>
              <w:jc w:val="center"/>
              <w:rPr>
                <w:szCs w:val="24"/>
              </w:rPr>
            </w:pPr>
            <w:r w:rsidRPr="00B638B2">
              <w:rPr>
                <w:szCs w:val="24"/>
              </w:rPr>
              <w:t>3</w:t>
            </w:r>
          </w:p>
        </w:tc>
        <w:tc>
          <w:tcPr>
            <w:tcW w:w="1984" w:type="dxa"/>
          </w:tcPr>
          <w:p w:rsidR="006B79BC" w:rsidRPr="00B638B2" w:rsidRDefault="006B79BC" w:rsidP="00654CB5">
            <w:pPr>
              <w:pStyle w:val="ConsPlusNormal"/>
              <w:ind w:firstLine="567"/>
              <w:jc w:val="center"/>
              <w:rPr>
                <w:szCs w:val="24"/>
              </w:rPr>
            </w:pPr>
            <w:r w:rsidRPr="00B638B2">
              <w:rPr>
                <w:szCs w:val="24"/>
              </w:rPr>
              <w:t>4</w:t>
            </w:r>
          </w:p>
        </w:tc>
        <w:tc>
          <w:tcPr>
            <w:tcW w:w="2154" w:type="dxa"/>
          </w:tcPr>
          <w:p w:rsidR="006B79BC" w:rsidRPr="00B638B2" w:rsidRDefault="006B79BC" w:rsidP="00654CB5">
            <w:pPr>
              <w:pStyle w:val="ConsPlusNormal"/>
              <w:ind w:firstLine="567"/>
              <w:jc w:val="center"/>
              <w:rPr>
                <w:szCs w:val="24"/>
              </w:rPr>
            </w:pPr>
            <w:r w:rsidRPr="00B638B2">
              <w:rPr>
                <w:szCs w:val="24"/>
              </w:rPr>
              <w:t>5</w:t>
            </w:r>
          </w:p>
        </w:tc>
      </w:tr>
      <w:tr w:rsidR="006B79BC" w:rsidRPr="00B638B2" w:rsidTr="00C939B5">
        <w:trPr>
          <w:trHeight w:val="2282"/>
        </w:trPr>
        <w:tc>
          <w:tcPr>
            <w:tcW w:w="624" w:type="dxa"/>
          </w:tcPr>
          <w:p w:rsidR="006B79BC" w:rsidRPr="00B638B2" w:rsidRDefault="006B79BC" w:rsidP="00654CB5">
            <w:pPr>
              <w:pStyle w:val="ConsPlusNormal"/>
              <w:ind w:firstLine="567"/>
              <w:jc w:val="center"/>
              <w:rPr>
                <w:szCs w:val="24"/>
              </w:rPr>
            </w:pPr>
          </w:p>
        </w:tc>
        <w:tc>
          <w:tcPr>
            <w:tcW w:w="2494" w:type="dxa"/>
          </w:tcPr>
          <w:p w:rsidR="006B79BC" w:rsidRPr="00B638B2" w:rsidRDefault="006B79BC" w:rsidP="00654CB5">
            <w:pPr>
              <w:pStyle w:val="ConsPlusNormal"/>
              <w:ind w:firstLine="567"/>
              <w:jc w:val="center"/>
              <w:rPr>
                <w:szCs w:val="24"/>
              </w:rPr>
            </w:pPr>
          </w:p>
        </w:tc>
        <w:tc>
          <w:tcPr>
            <w:tcW w:w="1814" w:type="dxa"/>
          </w:tcPr>
          <w:p w:rsidR="006B79BC" w:rsidRPr="00B638B2" w:rsidRDefault="006B79BC" w:rsidP="00654CB5">
            <w:pPr>
              <w:pStyle w:val="ConsPlusNormal"/>
              <w:ind w:firstLine="567"/>
              <w:jc w:val="center"/>
              <w:rPr>
                <w:szCs w:val="24"/>
              </w:rPr>
            </w:pPr>
          </w:p>
        </w:tc>
        <w:tc>
          <w:tcPr>
            <w:tcW w:w="1984" w:type="dxa"/>
          </w:tcPr>
          <w:p w:rsidR="006B79BC" w:rsidRPr="00B638B2" w:rsidRDefault="006B79BC" w:rsidP="00654CB5">
            <w:pPr>
              <w:pStyle w:val="ConsPlusNormal"/>
              <w:ind w:firstLine="567"/>
              <w:jc w:val="center"/>
              <w:rPr>
                <w:szCs w:val="24"/>
              </w:rPr>
            </w:pPr>
          </w:p>
        </w:tc>
        <w:tc>
          <w:tcPr>
            <w:tcW w:w="2154" w:type="dxa"/>
          </w:tcPr>
          <w:p w:rsidR="006B79BC" w:rsidRPr="00B638B2" w:rsidRDefault="006B79BC" w:rsidP="00654CB5">
            <w:pPr>
              <w:pStyle w:val="ConsPlusNormal"/>
              <w:ind w:firstLine="567"/>
              <w:jc w:val="center"/>
              <w:rPr>
                <w:szCs w:val="24"/>
              </w:rPr>
            </w:pPr>
          </w:p>
        </w:tc>
      </w:tr>
    </w:tbl>
    <w:p w:rsidR="006B79BC" w:rsidRPr="00B638B2" w:rsidRDefault="006B79BC" w:rsidP="00654CB5">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8"/>
        <w:gridCol w:w="1800"/>
        <w:gridCol w:w="4557"/>
      </w:tblGrid>
      <w:tr w:rsidR="006B79BC" w:rsidRPr="00B638B2" w:rsidTr="00C939B5">
        <w:tc>
          <w:tcPr>
            <w:tcW w:w="624" w:type="dxa"/>
          </w:tcPr>
          <w:p w:rsidR="006B79BC" w:rsidRPr="00B638B2" w:rsidRDefault="006B79BC" w:rsidP="00654CB5">
            <w:pPr>
              <w:pStyle w:val="ConsPlusNormal"/>
              <w:ind w:firstLine="567"/>
              <w:jc w:val="center"/>
              <w:rPr>
                <w:szCs w:val="24"/>
              </w:rPr>
            </w:pPr>
            <w:r w:rsidRPr="00B638B2">
              <w:rPr>
                <w:szCs w:val="24"/>
              </w:rPr>
              <w:t>N п/п</w:t>
            </w:r>
          </w:p>
        </w:tc>
        <w:tc>
          <w:tcPr>
            <w:tcW w:w="2498" w:type="dxa"/>
          </w:tcPr>
          <w:p w:rsidR="006B79BC" w:rsidRPr="00B638B2" w:rsidRDefault="006B79BC" w:rsidP="00654CB5">
            <w:pPr>
              <w:pStyle w:val="ConsPlusNormal"/>
              <w:ind w:firstLine="567"/>
              <w:jc w:val="center"/>
              <w:rPr>
                <w:szCs w:val="24"/>
              </w:rPr>
            </w:pPr>
            <w:r w:rsidRPr="00B638B2">
              <w:rPr>
                <w:szCs w:val="24"/>
              </w:rPr>
              <w:t>Расположение места отбора проб</w:t>
            </w:r>
          </w:p>
        </w:tc>
        <w:tc>
          <w:tcPr>
            <w:tcW w:w="1800" w:type="dxa"/>
          </w:tcPr>
          <w:p w:rsidR="006B79BC" w:rsidRPr="00B638B2" w:rsidRDefault="006B79BC" w:rsidP="00654CB5">
            <w:pPr>
              <w:pStyle w:val="ConsPlusNormal"/>
              <w:ind w:firstLine="567"/>
              <w:jc w:val="center"/>
              <w:rPr>
                <w:szCs w:val="24"/>
              </w:rPr>
            </w:pPr>
            <w:r w:rsidRPr="00B638B2">
              <w:rPr>
                <w:szCs w:val="24"/>
              </w:rPr>
              <w:t>Характеристика места отбора проб</w:t>
            </w:r>
          </w:p>
        </w:tc>
        <w:tc>
          <w:tcPr>
            <w:tcW w:w="4557" w:type="dxa"/>
          </w:tcPr>
          <w:p w:rsidR="006B79BC" w:rsidRPr="00B638B2" w:rsidRDefault="006B79BC" w:rsidP="00654CB5">
            <w:pPr>
              <w:pStyle w:val="ConsPlusNormal"/>
              <w:ind w:firstLine="567"/>
              <w:jc w:val="center"/>
              <w:rPr>
                <w:szCs w:val="24"/>
              </w:rPr>
            </w:pPr>
            <w:r w:rsidRPr="00B638B2">
              <w:rPr>
                <w:szCs w:val="24"/>
              </w:rPr>
              <w:t>Частота отбора проб</w:t>
            </w:r>
          </w:p>
        </w:tc>
      </w:tr>
      <w:tr w:rsidR="006B79BC" w:rsidRPr="00B638B2" w:rsidTr="00C939B5">
        <w:tc>
          <w:tcPr>
            <w:tcW w:w="624" w:type="dxa"/>
          </w:tcPr>
          <w:p w:rsidR="006B79BC" w:rsidRPr="00B638B2" w:rsidRDefault="006B79BC" w:rsidP="00654CB5">
            <w:pPr>
              <w:pStyle w:val="ConsPlusNormal"/>
              <w:ind w:firstLine="567"/>
              <w:jc w:val="center"/>
              <w:rPr>
                <w:szCs w:val="24"/>
              </w:rPr>
            </w:pPr>
            <w:r w:rsidRPr="00B638B2">
              <w:rPr>
                <w:szCs w:val="24"/>
              </w:rPr>
              <w:t>1</w:t>
            </w:r>
          </w:p>
        </w:tc>
        <w:tc>
          <w:tcPr>
            <w:tcW w:w="2498" w:type="dxa"/>
          </w:tcPr>
          <w:p w:rsidR="006B79BC" w:rsidRPr="00B638B2" w:rsidRDefault="006B79BC" w:rsidP="00654CB5">
            <w:pPr>
              <w:pStyle w:val="ConsPlusNormal"/>
              <w:ind w:firstLine="567"/>
              <w:jc w:val="center"/>
              <w:rPr>
                <w:szCs w:val="24"/>
              </w:rPr>
            </w:pPr>
            <w:r w:rsidRPr="00B638B2">
              <w:rPr>
                <w:szCs w:val="24"/>
              </w:rPr>
              <w:t>2</w:t>
            </w:r>
          </w:p>
        </w:tc>
        <w:tc>
          <w:tcPr>
            <w:tcW w:w="1800" w:type="dxa"/>
          </w:tcPr>
          <w:p w:rsidR="006B79BC" w:rsidRPr="00B638B2" w:rsidRDefault="006B79BC" w:rsidP="00654CB5">
            <w:pPr>
              <w:pStyle w:val="ConsPlusNormal"/>
              <w:ind w:firstLine="567"/>
              <w:jc w:val="center"/>
              <w:rPr>
                <w:szCs w:val="24"/>
              </w:rPr>
            </w:pPr>
            <w:r w:rsidRPr="00B638B2">
              <w:rPr>
                <w:szCs w:val="24"/>
              </w:rPr>
              <w:t>3</w:t>
            </w:r>
          </w:p>
        </w:tc>
        <w:tc>
          <w:tcPr>
            <w:tcW w:w="4557" w:type="dxa"/>
          </w:tcPr>
          <w:p w:rsidR="006B79BC" w:rsidRPr="00B638B2" w:rsidRDefault="006B79BC" w:rsidP="00654CB5">
            <w:pPr>
              <w:pStyle w:val="ConsPlusNormal"/>
              <w:ind w:firstLine="567"/>
              <w:jc w:val="center"/>
              <w:rPr>
                <w:szCs w:val="24"/>
              </w:rPr>
            </w:pPr>
            <w:r w:rsidRPr="00B638B2">
              <w:rPr>
                <w:szCs w:val="24"/>
              </w:rPr>
              <w:t>4</w:t>
            </w:r>
          </w:p>
        </w:tc>
      </w:tr>
      <w:tr w:rsidR="006B79BC" w:rsidRPr="00B638B2" w:rsidTr="00C939B5">
        <w:tc>
          <w:tcPr>
            <w:tcW w:w="624" w:type="dxa"/>
          </w:tcPr>
          <w:p w:rsidR="006B79BC" w:rsidRPr="00B638B2" w:rsidRDefault="006B79BC" w:rsidP="00654CB5">
            <w:pPr>
              <w:pStyle w:val="ConsPlusNormal"/>
              <w:ind w:firstLine="567"/>
              <w:jc w:val="center"/>
              <w:rPr>
                <w:szCs w:val="24"/>
              </w:rPr>
            </w:pPr>
          </w:p>
        </w:tc>
        <w:tc>
          <w:tcPr>
            <w:tcW w:w="2498" w:type="dxa"/>
          </w:tcPr>
          <w:p w:rsidR="006B79BC" w:rsidRPr="00B638B2" w:rsidRDefault="006B79BC" w:rsidP="00654CB5">
            <w:pPr>
              <w:pStyle w:val="ConsPlusNormal"/>
              <w:ind w:firstLine="567"/>
              <w:jc w:val="center"/>
              <w:rPr>
                <w:szCs w:val="24"/>
              </w:rPr>
            </w:pPr>
          </w:p>
        </w:tc>
        <w:tc>
          <w:tcPr>
            <w:tcW w:w="1800" w:type="dxa"/>
          </w:tcPr>
          <w:p w:rsidR="006B79BC" w:rsidRPr="00B638B2" w:rsidRDefault="006B79BC" w:rsidP="00654CB5">
            <w:pPr>
              <w:pStyle w:val="ConsPlusNormal"/>
              <w:ind w:firstLine="567"/>
              <w:jc w:val="center"/>
              <w:rPr>
                <w:szCs w:val="24"/>
              </w:rPr>
            </w:pPr>
          </w:p>
        </w:tc>
        <w:tc>
          <w:tcPr>
            <w:tcW w:w="4557" w:type="dxa"/>
          </w:tcPr>
          <w:p w:rsidR="006B79BC" w:rsidRPr="00B638B2" w:rsidRDefault="006B79BC" w:rsidP="00654CB5">
            <w:pPr>
              <w:pStyle w:val="ConsPlusNormal"/>
              <w:ind w:firstLine="567"/>
              <w:jc w:val="both"/>
              <w:rPr>
                <w:szCs w:val="24"/>
              </w:rPr>
            </w:pPr>
            <w:r w:rsidRPr="00B638B2">
              <w:rPr>
                <w:szCs w:val="24"/>
              </w:rPr>
              <w:t xml:space="preserve">В случае превышения НДС </w:t>
            </w:r>
            <w:proofErr w:type="spellStart"/>
            <w:r w:rsidRPr="00B638B2">
              <w:rPr>
                <w:szCs w:val="24"/>
              </w:rPr>
              <w:t>Абонен</w:t>
            </w:r>
            <w:proofErr w:type="spellEnd"/>
            <w:r w:rsidRPr="00B638B2">
              <w:rPr>
                <w:szCs w:val="24"/>
              </w:rPr>
              <w:t xml:space="preserve"> обязан  компенсировать расходы в порядке и размере, которые определены Правилами холодного водоснабжения и водоотведения, утвержденными постановлением Правительства Российской Федерации от                     29 июля 2013 года № 644. </w:t>
            </w:r>
          </w:p>
          <w:p w:rsidR="006B79BC" w:rsidRPr="00B638B2" w:rsidRDefault="006B79BC" w:rsidP="00654CB5">
            <w:pPr>
              <w:pStyle w:val="ConsPlusNormal"/>
              <w:ind w:firstLine="567"/>
              <w:jc w:val="both"/>
              <w:rPr>
                <w:szCs w:val="24"/>
              </w:rPr>
            </w:pPr>
            <w:r w:rsidRPr="00B638B2">
              <w:rPr>
                <w:szCs w:val="24"/>
              </w:rPr>
              <w:t xml:space="preserve">Осуществить контроль за составом и свойствами стоков                      и предоставлять в  организацию водопроводно-канализационного хозяйства сведения о результатах такого контроля 1 раз в год. </w:t>
            </w:r>
          </w:p>
          <w:p w:rsidR="006B79BC" w:rsidRPr="00B638B2" w:rsidRDefault="006B79BC" w:rsidP="00654CB5">
            <w:pPr>
              <w:pStyle w:val="ConsPlusNormal"/>
              <w:ind w:firstLine="567"/>
              <w:jc w:val="both"/>
              <w:rPr>
                <w:szCs w:val="24"/>
              </w:rPr>
            </w:pPr>
            <w:r w:rsidRPr="00B638B2">
              <w:rPr>
                <w:szCs w:val="24"/>
              </w:rPr>
              <w:t>В  случае превышения НДС предоставлять результаты                            в  организацию водопроводно-канализационного хозяйства                   1 раз в квартал.</w:t>
            </w:r>
          </w:p>
          <w:p w:rsidR="006B79BC" w:rsidRPr="00B638B2" w:rsidRDefault="006B79BC" w:rsidP="00654CB5">
            <w:pPr>
              <w:pStyle w:val="ConsPlusNormal"/>
              <w:ind w:firstLine="567"/>
              <w:jc w:val="center"/>
              <w:rPr>
                <w:szCs w:val="24"/>
              </w:rPr>
            </w:pPr>
          </w:p>
        </w:tc>
      </w:tr>
    </w:tbl>
    <w:p w:rsidR="006B79BC" w:rsidRPr="00B638B2" w:rsidRDefault="006B79BC" w:rsidP="00654CB5">
      <w:pPr>
        <w:pStyle w:val="ConsPlusNormal"/>
        <w:ind w:firstLine="567"/>
        <w:jc w:val="both"/>
        <w:rPr>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lastRenderedPageBreak/>
        <w:t xml:space="preserve">    Схема  расположения  узлов  учета  и  мест  отбора  проб  холодной воды</w:t>
      </w: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прилагается.</w:t>
      </w: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Организация водопроводно-                                           Абонент</w:t>
      </w: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канализационного хозяйства</w:t>
      </w: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_______________________________________ ___________________________________</w:t>
      </w: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"__" _______________ 20__ г.                               "__" _______________ 20__ г.</w:t>
      </w:r>
    </w:p>
    <w:p w:rsidR="006B79BC" w:rsidRPr="00B638B2" w:rsidRDefault="006B79BC" w:rsidP="00654CB5">
      <w:pPr>
        <w:pStyle w:val="ConsPlusNormal"/>
        <w:ind w:firstLine="567"/>
        <w:jc w:val="center"/>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324BF3" w:rsidRPr="00B638B2" w:rsidRDefault="00324BF3"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DF7CC7" w:rsidRPr="00B638B2" w:rsidRDefault="00DF7CC7" w:rsidP="00654CB5">
      <w:pPr>
        <w:pStyle w:val="ConsPlusNormal"/>
        <w:ind w:firstLine="567"/>
        <w:jc w:val="right"/>
        <w:rPr>
          <w:szCs w:val="24"/>
        </w:rPr>
      </w:pPr>
    </w:p>
    <w:p w:rsidR="00DF7CC7" w:rsidRPr="00B638B2" w:rsidRDefault="00DF7CC7"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rmal"/>
        <w:ind w:firstLine="567"/>
        <w:jc w:val="right"/>
        <w:outlineLvl w:val="0"/>
        <w:rPr>
          <w:szCs w:val="24"/>
        </w:rPr>
      </w:pPr>
      <w:r w:rsidRPr="00B638B2">
        <w:rPr>
          <w:szCs w:val="24"/>
        </w:rPr>
        <w:t xml:space="preserve">Приложение N </w:t>
      </w:r>
      <w:r w:rsidR="00D156B0">
        <w:rPr>
          <w:szCs w:val="24"/>
        </w:rPr>
        <w:t>4</w:t>
      </w:r>
    </w:p>
    <w:p w:rsidR="006B79BC" w:rsidRPr="00B638B2" w:rsidRDefault="006B79BC" w:rsidP="00B638B2">
      <w:pPr>
        <w:spacing w:after="0" w:line="240" w:lineRule="auto"/>
        <w:ind w:firstLine="567"/>
        <w:jc w:val="center"/>
        <w:outlineLvl w:val="0"/>
        <w:rPr>
          <w:rFonts w:ascii="Times New Roman" w:hAnsi="Times New Roman" w:cs="Times New Roman"/>
          <w:b/>
        </w:rPr>
      </w:pPr>
      <w:r w:rsidRPr="00B638B2">
        <w:rPr>
          <w:rFonts w:ascii="Times New Roman" w:hAnsi="Times New Roman" w:cs="Times New Roman"/>
          <w:b/>
        </w:rPr>
        <w:t>Сведения</w:t>
      </w:r>
    </w:p>
    <w:p w:rsidR="006B79BC" w:rsidRPr="00B638B2" w:rsidRDefault="006B79BC" w:rsidP="00B638B2">
      <w:pPr>
        <w:spacing w:after="0" w:line="240" w:lineRule="auto"/>
        <w:ind w:firstLine="567"/>
        <w:jc w:val="center"/>
        <w:rPr>
          <w:rFonts w:ascii="Times New Roman" w:hAnsi="Times New Roman" w:cs="Times New Roman"/>
          <w:b/>
        </w:rPr>
      </w:pPr>
      <w:r w:rsidRPr="00B638B2">
        <w:rPr>
          <w:rFonts w:ascii="Times New Roman" w:hAnsi="Times New Roman" w:cs="Times New Roman"/>
          <w:b/>
        </w:rPr>
        <w:t xml:space="preserve">о показателях качества холодной питьевой  воды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2"/>
      </w:tblGrid>
      <w:tr w:rsidR="006B79BC" w:rsidRPr="00B638B2" w:rsidTr="00C939B5">
        <w:tc>
          <w:tcPr>
            <w:tcW w:w="5508" w:type="dxa"/>
            <w:tcBorders>
              <w:top w:val="single" w:sz="4" w:space="0" w:color="auto"/>
              <w:left w:val="single" w:sz="4" w:space="0" w:color="auto"/>
              <w:bottom w:val="single" w:sz="4" w:space="0" w:color="auto"/>
              <w:right w:val="single" w:sz="4" w:space="0" w:color="auto"/>
            </w:tcBorders>
            <w:hideMark/>
          </w:tcPr>
          <w:p w:rsidR="006B79BC" w:rsidRPr="00B638B2" w:rsidRDefault="006B79BC" w:rsidP="00B638B2">
            <w:pPr>
              <w:spacing w:after="0" w:line="240" w:lineRule="auto"/>
              <w:ind w:firstLine="567"/>
              <w:rPr>
                <w:rFonts w:ascii="Times New Roman" w:hAnsi="Times New Roman" w:cs="Times New Roman"/>
                <w:b/>
              </w:rPr>
            </w:pPr>
            <w:r w:rsidRPr="00B638B2">
              <w:rPr>
                <w:rFonts w:ascii="Times New Roman" w:hAnsi="Times New Roman" w:cs="Times New Roman"/>
                <w:b/>
              </w:rPr>
              <w:t>Показатели качества холодной воды</w:t>
            </w:r>
          </w:p>
        </w:tc>
        <w:tc>
          <w:tcPr>
            <w:tcW w:w="4062" w:type="dxa"/>
            <w:tcBorders>
              <w:top w:val="single" w:sz="4" w:space="0" w:color="auto"/>
              <w:left w:val="single" w:sz="4" w:space="0" w:color="auto"/>
              <w:bottom w:val="single" w:sz="4" w:space="0" w:color="auto"/>
              <w:right w:val="single" w:sz="4" w:space="0" w:color="auto"/>
            </w:tcBorders>
            <w:hideMark/>
          </w:tcPr>
          <w:p w:rsidR="006B79BC" w:rsidRPr="00B638B2" w:rsidRDefault="006B79BC" w:rsidP="00B638B2">
            <w:pPr>
              <w:spacing w:after="0" w:line="240" w:lineRule="auto"/>
              <w:ind w:firstLine="567"/>
              <w:rPr>
                <w:rFonts w:ascii="Times New Roman" w:hAnsi="Times New Roman" w:cs="Times New Roman"/>
                <w:b/>
              </w:rPr>
            </w:pPr>
            <w:r w:rsidRPr="00B638B2">
              <w:rPr>
                <w:rFonts w:ascii="Times New Roman" w:hAnsi="Times New Roman" w:cs="Times New Roman"/>
                <w:b/>
              </w:rPr>
              <w:t>Допустимые отклонения показателей качества холодной воды</w:t>
            </w:r>
          </w:p>
        </w:tc>
      </w:tr>
      <w:tr w:rsidR="006B79BC" w:rsidRPr="00B638B2" w:rsidTr="00C939B5">
        <w:tc>
          <w:tcPr>
            <w:tcW w:w="5508" w:type="dxa"/>
            <w:tcBorders>
              <w:top w:val="single" w:sz="4" w:space="0" w:color="auto"/>
              <w:left w:val="single" w:sz="4" w:space="0" w:color="auto"/>
              <w:bottom w:val="single" w:sz="4" w:space="0" w:color="auto"/>
              <w:right w:val="single" w:sz="4" w:space="0" w:color="auto"/>
            </w:tcBorders>
          </w:tcPr>
          <w:p w:rsidR="006B79BC" w:rsidRPr="00B638B2" w:rsidRDefault="006B79BC" w:rsidP="00B638B2">
            <w:pPr>
              <w:spacing w:after="0" w:line="240" w:lineRule="auto"/>
              <w:jc w:val="both"/>
              <w:rPr>
                <w:rFonts w:ascii="Times New Roman" w:hAnsi="Times New Roman" w:cs="Times New Roman"/>
              </w:rPr>
            </w:pPr>
            <w:r w:rsidRPr="00B638B2">
              <w:rPr>
                <w:rFonts w:ascii="Times New Roman" w:hAnsi="Times New Roman" w:cs="Times New Roman"/>
              </w:rPr>
              <w:t>Температура холодной воды  на границе эксплуатационной ответственности   - не более +5</w:t>
            </w:r>
            <w:r w:rsidRPr="00B638B2">
              <w:rPr>
                <w:rFonts w:ascii="Times New Roman" w:hAnsi="Times New Roman" w:cs="Times New Roman"/>
                <w:vertAlign w:val="superscript"/>
              </w:rPr>
              <w:t>о</w:t>
            </w:r>
            <w:r w:rsidRPr="00B638B2">
              <w:rPr>
                <w:rFonts w:ascii="Times New Roman" w:hAnsi="Times New Roman" w:cs="Times New Roman"/>
              </w:rPr>
              <w:t xml:space="preserve">С </w:t>
            </w:r>
          </w:p>
        </w:tc>
        <w:tc>
          <w:tcPr>
            <w:tcW w:w="4062" w:type="dxa"/>
            <w:vMerge w:val="restart"/>
            <w:tcBorders>
              <w:top w:val="single" w:sz="4" w:space="0" w:color="auto"/>
              <w:left w:val="single" w:sz="4" w:space="0" w:color="auto"/>
              <w:bottom w:val="single" w:sz="4" w:space="0" w:color="auto"/>
              <w:right w:val="single" w:sz="4" w:space="0" w:color="auto"/>
            </w:tcBorders>
            <w:hideMark/>
          </w:tcPr>
          <w:p w:rsidR="006B79BC" w:rsidRPr="00B638B2" w:rsidRDefault="006B79BC" w:rsidP="00B638B2">
            <w:pPr>
              <w:spacing w:after="0" w:line="240" w:lineRule="auto"/>
              <w:jc w:val="both"/>
              <w:rPr>
                <w:rFonts w:ascii="Times New Roman" w:hAnsi="Times New Roman" w:cs="Times New Roman"/>
                <w:color w:val="000000"/>
              </w:rPr>
            </w:pPr>
            <w:r w:rsidRPr="00B638B2">
              <w:rPr>
                <w:rFonts w:ascii="Times New Roman" w:hAnsi="Times New Roman" w:cs="Times New Roman"/>
                <w:color w:val="000000"/>
              </w:rPr>
              <w:t>Отклонения от гигиенических нормативов допускаются при одновременном выполнении следующих условий:</w:t>
            </w:r>
          </w:p>
          <w:p w:rsidR="006B79BC" w:rsidRPr="00B638B2" w:rsidRDefault="006B79BC" w:rsidP="00B638B2">
            <w:pPr>
              <w:spacing w:after="0" w:line="240" w:lineRule="auto"/>
              <w:jc w:val="both"/>
              <w:rPr>
                <w:rFonts w:ascii="Times New Roman" w:hAnsi="Times New Roman" w:cs="Times New Roman"/>
                <w:color w:val="000000"/>
              </w:rPr>
            </w:pPr>
            <w:r w:rsidRPr="00B638B2">
              <w:rPr>
                <w:rFonts w:ascii="Times New Roman" w:hAnsi="Times New Roman" w:cs="Times New Roman"/>
                <w:color w:val="000000"/>
              </w:rPr>
              <w:t>       </w:t>
            </w:r>
            <w:r w:rsidRPr="00B638B2">
              <w:rPr>
                <w:rStyle w:val="apple-converted-space"/>
                <w:rFonts w:ascii="Times New Roman" w:hAnsi="Times New Roman" w:cs="Times New Roman"/>
                <w:color w:val="000000"/>
              </w:rPr>
              <w:t> </w:t>
            </w:r>
            <w:r w:rsidRPr="00B638B2">
              <w:rPr>
                <w:rFonts w:ascii="Times New Roman" w:hAnsi="Times New Roman" w:cs="Times New Roman"/>
                <w:color w:val="000000"/>
              </w:rPr>
              <w:t xml:space="preserve">обеспечение населения питьевой водой не может быть достигнуто иным </w:t>
            </w:r>
            <w:r w:rsidRPr="00B638B2">
              <w:rPr>
                <w:rFonts w:ascii="Times New Roman" w:hAnsi="Times New Roman" w:cs="Times New Roman"/>
                <w:color w:val="000000"/>
              </w:rPr>
              <w:lastRenderedPageBreak/>
              <w:t>способом;</w:t>
            </w:r>
          </w:p>
          <w:p w:rsidR="006B79BC" w:rsidRPr="00B638B2" w:rsidRDefault="006B79BC" w:rsidP="00B638B2">
            <w:pPr>
              <w:spacing w:after="0" w:line="240" w:lineRule="auto"/>
              <w:jc w:val="both"/>
              <w:rPr>
                <w:rFonts w:ascii="Times New Roman" w:hAnsi="Times New Roman" w:cs="Times New Roman"/>
                <w:color w:val="000000"/>
              </w:rPr>
            </w:pPr>
            <w:r w:rsidRPr="00B638B2">
              <w:rPr>
                <w:rFonts w:ascii="Times New Roman" w:hAnsi="Times New Roman" w:cs="Times New Roman"/>
                <w:color w:val="000000"/>
              </w:rPr>
              <w:t>       </w:t>
            </w:r>
            <w:r w:rsidRPr="00B638B2">
              <w:rPr>
                <w:rStyle w:val="apple-converted-space"/>
                <w:rFonts w:ascii="Times New Roman" w:hAnsi="Times New Roman" w:cs="Times New Roman"/>
                <w:color w:val="000000"/>
              </w:rPr>
              <w:t> </w:t>
            </w:r>
            <w:r w:rsidRPr="00B638B2">
              <w:rPr>
                <w:rFonts w:ascii="Times New Roman" w:hAnsi="Times New Roman" w:cs="Times New Roman"/>
                <w:color w:val="000000"/>
              </w:rPr>
              <w:t>соблюдение согласованных с центром госсанэпиднадзора на ограниченный период времени максимально допустимых отклонений от гигиенических нормативов;</w:t>
            </w:r>
          </w:p>
          <w:p w:rsidR="006B79BC" w:rsidRPr="00B638B2" w:rsidRDefault="006B79BC" w:rsidP="00B638B2">
            <w:pPr>
              <w:spacing w:after="0" w:line="240" w:lineRule="auto"/>
              <w:jc w:val="both"/>
              <w:rPr>
                <w:rFonts w:ascii="Times New Roman" w:hAnsi="Times New Roman" w:cs="Times New Roman"/>
                <w:color w:val="000000"/>
              </w:rPr>
            </w:pPr>
            <w:r w:rsidRPr="00B638B2">
              <w:rPr>
                <w:rFonts w:ascii="Times New Roman" w:hAnsi="Times New Roman" w:cs="Times New Roman"/>
                <w:color w:val="000000"/>
              </w:rPr>
              <w:t>       </w:t>
            </w:r>
            <w:r w:rsidRPr="00B638B2">
              <w:rPr>
                <w:rStyle w:val="apple-converted-space"/>
                <w:rFonts w:ascii="Times New Roman" w:hAnsi="Times New Roman" w:cs="Times New Roman"/>
                <w:color w:val="000000"/>
              </w:rPr>
              <w:t> </w:t>
            </w:r>
            <w:r w:rsidRPr="00B638B2">
              <w:rPr>
                <w:rFonts w:ascii="Times New Roman" w:hAnsi="Times New Roman" w:cs="Times New Roman"/>
                <w:color w:val="000000"/>
              </w:rPr>
              <w:t>максимальное ограничение срока действия отступлений;</w:t>
            </w:r>
          </w:p>
          <w:p w:rsidR="006B79BC" w:rsidRPr="00B638B2" w:rsidRDefault="006B79BC" w:rsidP="00B638B2">
            <w:pPr>
              <w:spacing w:after="0" w:line="240" w:lineRule="auto"/>
              <w:jc w:val="both"/>
              <w:rPr>
                <w:rFonts w:ascii="Times New Roman" w:hAnsi="Times New Roman" w:cs="Times New Roman"/>
                <w:color w:val="000000"/>
              </w:rPr>
            </w:pPr>
            <w:r w:rsidRPr="00B638B2">
              <w:rPr>
                <w:rFonts w:ascii="Times New Roman" w:hAnsi="Times New Roman" w:cs="Times New Roman"/>
                <w:color w:val="000000"/>
              </w:rPr>
              <w:t>       </w:t>
            </w:r>
            <w:r w:rsidRPr="00B638B2">
              <w:rPr>
                <w:rStyle w:val="apple-converted-space"/>
                <w:rFonts w:ascii="Times New Roman" w:hAnsi="Times New Roman" w:cs="Times New Roman"/>
                <w:color w:val="000000"/>
              </w:rPr>
              <w:t> </w:t>
            </w:r>
            <w:r w:rsidRPr="00B638B2">
              <w:rPr>
                <w:rFonts w:ascii="Times New Roman" w:hAnsi="Times New Roman" w:cs="Times New Roman"/>
                <w:color w:val="000000"/>
              </w:rPr>
              <w:t>отсутствие угрозы здоровью населения в период действия отклонений;</w:t>
            </w:r>
          </w:p>
          <w:p w:rsidR="006B79BC" w:rsidRPr="00B638B2" w:rsidRDefault="006B79BC" w:rsidP="00B638B2">
            <w:pPr>
              <w:spacing w:after="0" w:line="240" w:lineRule="auto"/>
              <w:jc w:val="both"/>
              <w:rPr>
                <w:rFonts w:ascii="Times New Roman" w:hAnsi="Times New Roman" w:cs="Times New Roman"/>
                <w:color w:val="000000"/>
              </w:rPr>
            </w:pPr>
            <w:r w:rsidRPr="00B638B2">
              <w:rPr>
                <w:rFonts w:ascii="Times New Roman" w:hAnsi="Times New Roman" w:cs="Times New Roman"/>
                <w:color w:val="000000"/>
              </w:rPr>
              <w:t>       </w:t>
            </w:r>
            <w:r w:rsidRPr="00B638B2">
              <w:rPr>
                <w:rStyle w:val="apple-converted-space"/>
                <w:rFonts w:ascii="Times New Roman" w:hAnsi="Times New Roman" w:cs="Times New Roman"/>
                <w:color w:val="000000"/>
              </w:rPr>
              <w:t> </w:t>
            </w:r>
            <w:r w:rsidRPr="00B638B2">
              <w:rPr>
                <w:rFonts w:ascii="Times New Roman" w:hAnsi="Times New Roman" w:cs="Times New Roman"/>
                <w:color w:val="000000"/>
              </w:rPr>
              <w:t>обеспечение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tc>
      </w:tr>
      <w:tr w:rsidR="006B79BC" w:rsidRPr="00B638B2" w:rsidTr="00C939B5">
        <w:tc>
          <w:tcPr>
            <w:tcW w:w="5508" w:type="dxa"/>
            <w:tcBorders>
              <w:top w:val="single" w:sz="4" w:space="0" w:color="auto"/>
              <w:left w:val="single" w:sz="4" w:space="0" w:color="auto"/>
              <w:bottom w:val="single" w:sz="4" w:space="0" w:color="auto"/>
              <w:right w:val="single" w:sz="4" w:space="0" w:color="auto"/>
            </w:tcBorders>
          </w:tcPr>
          <w:p w:rsidR="006B79BC" w:rsidRPr="00B638B2" w:rsidRDefault="006B79BC" w:rsidP="00B638B2">
            <w:pPr>
              <w:spacing w:after="0" w:line="240" w:lineRule="auto"/>
              <w:jc w:val="both"/>
              <w:rPr>
                <w:rFonts w:ascii="Times New Roman" w:hAnsi="Times New Roman" w:cs="Times New Roman"/>
                <w:iCs/>
              </w:rPr>
            </w:pPr>
            <w:r w:rsidRPr="00B638B2">
              <w:rPr>
                <w:rFonts w:ascii="Times New Roman" w:hAnsi="Times New Roman" w:cs="Times New Roman"/>
              </w:rPr>
              <w:t xml:space="preserve">Давление на границе эксплуатационной ответственности – </w:t>
            </w:r>
            <w:r w:rsidRPr="00B638B2">
              <w:rPr>
                <w:rFonts w:ascii="Times New Roman" w:hAnsi="Times New Roman" w:cs="Times New Roman"/>
                <w:iCs/>
              </w:rPr>
              <w:t xml:space="preserve">при одноэтажной застройке не менее 1 </w:t>
            </w:r>
            <w:proofErr w:type="spellStart"/>
            <w:r w:rsidRPr="00B638B2">
              <w:rPr>
                <w:rFonts w:ascii="Times New Roman" w:hAnsi="Times New Roman" w:cs="Times New Roman"/>
                <w:iCs/>
              </w:rPr>
              <w:t>атм</w:t>
            </w:r>
            <w:proofErr w:type="spellEnd"/>
            <w:r w:rsidRPr="00B638B2">
              <w:rPr>
                <w:rFonts w:ascii="Times New Roman" w:hAnsi="Times New Roman" w:cs="Times New Roman"/>
                <w:iCs/>
              </w:rPr>
              <w:t>, при большей этажности на каждый этаж добавляется 0,4 атм.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9BC" w:rsidRPr="00B638B2" w:rsidRDefault="006B79BC" w:rsidP="00B638B2">
            <w:pPr>
              <w:spacing w:after="0" w:line="240" w:lineRule="auto"/>
              <w:ind w:firstLine="567"/>
              <w:rPr>
                <w:rFonts w:ascii="Times New Roman" w:hAnsi="Times New Roman" w:cs="Times New Roman"/>
                <w:color w:val="000000"/>
              </w:rPr>
            </w:pPr>
          </w:p>
        </w:tc>
      </w:tr>
      <w:tr w:rsidR="006B79BC" w:rsidRPr="00B638B2" w:rsidTr="00C939B5">
        <w:trPr>
          <w:trHeight w:val="3295"/>
        </w:trPr>
        <w:tc>
          <w:tcPr>
            <w:tcW w:w="5508" w:type="dxa"/>
            <w:tcBorders>
              <w:top w:val="single" w:sz="4" w:space="0" w:color="auto"/>
              <w:left w:val="single" w:sz="4" w:space="0" w:color="auto"/>
              <w:bottom w:val="single" w:sz="4" w:space="0" w:color="auto"/>
              <w:right w:val="single" w:sz="4" w:space="0" w:color="auto"/>
            </w:tcBorders>
          </w:tcPr>
          <w:p w:rsidR="006B79BC" w:rsidRPr="00B638B2" w:rsidRDefault="006B79BC" w:rsidP="00B638B2">
            <w:pPr>
              <w:spacing w:after="0" w:line="240" w:lineRule="auto"/>
              <w:jc w:val="both"/>
              <w:rPr>
                <w:rFonts w:ascii="Times New Roman" w:hAnsi="Times New Roman" w:cs="Times New Roman"/>
              </w:rPr>
            </w:pPr>
            <w:r w:rsidRPr="00B638B2">
              <w:rPr>
                <w:rFonts w:ascii="Times New Roman" w:hAnsi="Times New Roman" w:cs="Times New Roman"/>
              </w:rPr>
              <w:lastRenderedPageBreak/>
              <w:t xml:space="preserve">Состав и свойства холодной воды на границе эксплуатационной ответственности соответствует </w:t>
            </w:r>
            <w:proofErr w:type="spellStart"/>
            <w:r w:rsidRPr="00B638B2">
              <w:rPr>
                <w:rFonts w:ascii="Times New Roman" w:hAnsi="Times New Roman" w:cs="Times New Roman"/>
              </w:rPr>
              <w:t>СанПин</w:t>
            </w:r>
            <w:proofErr w:type="spellEnd"/>
            <w:r w:rsidRPr="00B638B2">
              <w:rPr>
                <w:rFonts w:ascii="Times New Roman" w:hAnsi="Times New Roman" w:cs="Times New Roman"/>
              </w:rPr>
              <w:t xml:space="preserve"> 2.1.4.1074-01 "Питьевая вода. Гигиенические требования к качеству воды централизованных систем водоснабжения. Контроль качества. Гигиенические требования к обеспечению безопасности систем горячего водоснабжения".</w:t>
            </w:r>
          </w:p>
          <w:p w:rsidR="006B79BC" w:rsidRPr="00B638B2" w:rsidRDefault="006B79BC" w:rsidP="00B638B2">
            <w:pPr>
              <w:spacing w:after="0" w:line="240" w:lineRule="auto"/>
              <w:jc w:val="both"/>
              <w:rPr>
                <w:rFonts w:ascii="Times New Roman" w:hAnsi="Times New Roman" w:cs="Times New Roman"/>
              </w:rPr>
            </w:pPr>
            <w:r w:rsidRPr="00B638B2">
              <w:rPr>
                <w:rFonts w:ascii="Times New Roman" w:hAnsi="Times New Roman" w:cs="Times New Roman"/>
              </w:rPr>
              <w:t>Микробиологические нормативы качества холодной воды – таблицы 6.1</w:t>
            </w:r>
          </w:p>
          <w:p w:rsidR="006B79BC" w:rsidRPr="00B638B2" w:rsidRDefault="006B79BC" w:rsidP="00B638B2">
            <w:pPr>
              <w:spacing w:after="0" w:line="240" w:lineRule="auto"/>
              <w:jc w:val="both"/>
              <w:rPr>
                <w:rFonts w:ascii="Times New Roman" w:hAnsi="Times New Roman" w:cs="Times New Roman"/>
              </w:rPr>
            </w:pPr>
            <w:r w:rsidRPr="00B638B2">
              <w:rPr>
                <w:rFonts w:ascii="Times New Roman" w:hAnsi="Times New Roman" w:cs="Times New Roman"/>
              </w:rPr>
              <w:t>Санитарно-гигиенические нормативы качества холодной воды – таблица 6.2.</w:t>
            </w:r>
          </w:p>
          <w:p w:rsidR="006B79BC" w:rsidRPr="00B638B2" w:rsidRDefault="006B79BC" w:rsidP="00B638B2">
            <w:pPr>
              <w:spacing w:after="0" w:line="240" w:lineRule="auto"/>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9BC" w:rsidRPr="00B638B2" w:rsidRDefault="006B79BC" w:rsidP="00B638B2">
            <w:pPr>
              <w:spacing w:after="0" w:line="240" w:lineRule="auto"/>
              <w:ind w:firstLine="567"/>
              <w:rPr>
                <w:rFonts w:ascii="Times New Roman" w:hAnsi="Times New Roman" w:cs="Times New Roman"/>
                <w:color w:val="000000"/>
              </w:rPr>
            </w:pPr>
          </w:p>
        </w:tc>
      </w:tr>
    </w:tbl>
    <w:p w:rsidR="006B79BC" w:rsidRPr="00B638B2" w:rsidRDefault="006B79BC" w:rsidP="00B638B2">
      <w:pPr>
        <w:spacing w:after="0" w:line="240" w:lineRule="auto"/>
        <w:ind w:firstLine="567"/>
        <w:jc w:val="both"/>
        <w:rPr>
          <w:rFonts w:ascii="Times New Roman" w:hAnsi="Times New Roman" w:cs="Times New Roman"/>
          <w:color w:val="000000"/>
        </w:rPr>
      </w:pPr>
      <w:bookmarkStart w:id="5" w:name="i127832"/>
      <w:r w:rsidRPr="00B638B2">
        <w:rPr>
          <w:rFonts w:ascii="Times New Roman" w:hAnsi="Times New Roman" w:cs="Times New Roman"/>
          <w:bCs/>
          <w:color w:val="000000"/>
          <w:u w:val="single"/>
        </w:rPr>
        <w:lastRenderedPageBreak/>
        <w:t xml:space="preserve">Микробиологические нормативы качества холодной воды </w:t>
      </w:r>
      <w:bookmarkEnd w:id="5"/>
      <w:r w:rsidRPr="00B638B2">
        <w:rPr>
          <w:rFonts w:ascii="Times New Roman" w:hAnsi="Times New Roman" w:cs="Times New Roman"/>
          <w:bCs/>
          <w:color w:val="000000"/>
          <w:u w:val="single"/>
        </w:rPr>
        <w:t xml:space="preserve">                         </w:t>
      </w:r>
    </w:p>
    <w:p w:rsidR="006B79BC" w:rsidRPr="00B638B2" w:rsidRDefault="006B79BC" w:rsidP="00B638B2">
      <w:pPr>
        <w:pStyle w:val="fr2"/>
        <w:spacing w:before="120" w:beforeAutospacing="0" w:after="0" w:afterAutospacing="0"/>
        <w:ind w:firstLine="567"/>
        <w:jc w:val="right"/>
        <w:rPr>
          <w:color w:val="000000"/>
          <w:sz w:val="22"/>
          <w:szCs w:val="22"/>
        </w:rPr>
      </w:pPr>
      <w:r w:rsidRPr="00B638B2">
        <w:rPr>
          <w:color w:val="000000"/>
          <w:sz w:val="22"/>
          <w:szCs w:val="22"/>
        </w:rPr>
        <w:t>таблица 5.1.</w:t>
      </w:r>
    </w:p>
    <w:tbl>
      <w:tblPr>
        <w:tblW w:w="5032" w:type="pct"/>
        <w:jc w:val="center"/>
        <w:tblCellMar>
          <w:left w:w="0" w:type="dxa"/>
          <w:right w:w="0" w:type="dxa"/>
        </w:tblCellMar>
        <w:tblLook w:val="04A0" w:firstRow="1" w:lastRow="0" w:firstColumn="1" w:lastColumn="0" w:noHBand="0" w:noVBand="1"/>
      </w:tblPr>
      <w:tblGrid>
        <w:gridCol w:w="3770"/>
        <w:gridCol w:w="4090"/>
        <w:gridCol w:w="1612"/>
      </w:tblGrid>
      <w:tr w:rsidR="006B79BC" w:rsidRPr="00B638B2" w:rsidTr="00C939B5">
        <w:trPr>
          <w:tblHeader/>
          <w:jc w:val="center"/>
        </w:trPr>
        <w:tc>
          <w:tcPr>
            <w:tcW w:w="199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79BC" w:rsidRPr="00B638B2" w:rsidRDefault="006B79BC" w:rsidP="00B638B2">
            <w:pPr>
              <w:spacing w:after="0" w:line="240" w:lineRule="auto"/>
              <w:ind w:firstLine="567"/>
              <w:jc w:val="center"/>
              <w:rPr>
                <w:rFonts w:ascii="Times New Roman" w:hAnsi="Times New Roman" w:cs="Times New Roman"/>
              </w:rPr>
            </w:pPr>
            <w:bookmarkStart w:id="6" w:name="i143808"/>
            <w:r w:rsidRPr="00B638B2">
              <w:rPr>
                <w:rFonts w:ascii="Times New Roman" w:hAnsi="Times New Roman" w:cs="Times New Roman"/>
                <w:b/>
                <w:bCs/>
                <w:color w:val="000000"/>
                <w:u w:val="single"/>
              </w:rPr>
              <w:t>Показатели</w:t>
            </w:r>
            <w:bookmarkEnd w:id="6"/>
          </w:p>
        </w:tc>
        <w:tc>
          <w:tcPr>
            <w:tcW w:w="2159"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79BC" w:rsidRPr="00B638B2" w:rsidRDefault="006B79BC" w:rsidP="00B638B2">
            <w:pPr>
              <w:spacing w:after="0" w:line="240" w:lineRule="auto"/>
              <w:ind w:firstLine="567"/>
              <w:jc w:val="center"/>
              <w:rPr>
                <w:rFonts w:ascii="Times New Roman" w:hAnsi="Times New Roman" w:cs="Times New Roman"/>
                <w:b/>
                <w:u w:val="single"/>
              </w:rPr>
            </w:pPr>
            <w:r w:rsidRPr="00B638B2">
              <w:rPr>
                <w:rFonts w:ascii="Times New Roman" w:hAnsi="Times New Roman" w:cs="Times New Roman"/>
                <w:b/>
                <w:u w:val="single"/>
              </w:rPr>
              <w:t>Единицы измерения</w:t>
            </w:r>
          </w:p>
        </w:tc>
        <w:tc>
          <w:tcPr>
            <w:tcW w:w="851"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79BC" w:rsidRPr="00B638B2" w:rsidRDefault="006B79BC" w:rsidP="00B638B2">
            <w:pPr>
              <w:spacing w:after="0" w:line="240" w:lineRule="auto"/>
              <w:ind w:hanging="33"/>
              <w:jc w:val="center"/>
              <w:rPr>
                <w:rFonts w:ascii="Times New Roman" w:hAnsi="Times New Roman" w:cs="Times New Roman"/>
                <w:b/>
                <w:u w:val="single"/>
              </w:rPr>
            </w:pPr>
            <w:r w:rsidRPr="00B638B2">
              <w:rPr>
                <w:rFonts w:ascii="Times New Roman" w:hAnsi="Times New Roman" w:cs="Times New Roman"/>
                <w:b/>
                <w:u w:val="single"/>
              </w:rPr>
              <w:t>Нормативы</w:t>
            </w:r>
          </w:p>
        </w:tc>
      </w:tr>
      <w:tr w:rsidR="006B79BC" w:rsidRPr="00B638B2" w:rsidTr="00C939B5">
        <w:trPr>
          <w:tblHeader/>
          <w:jc w:val="center"/>
        </w:trPr>
        <w:tc>
          <w:tcPr>
            <w:tcW w:w="199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6B79BC" w:rsidRPr="00B638B2" w:rsidRDefault="006B79BC" w:rsidP="00B638B2">
            <w:pPr>
              <w:spacing w:after="0" w:line="240" w:lineRule="auto"/>
              <w:jc w:val="center"/>
              <w:rPr>
                <w:rFonts w:ascii="Times New Roman" w:hAnsi="Times New Roman" w:cs="Times New Roman"/>
              </w:rPr>
            </w:pPr>
            <w:proofErr w:type="spellStart"/>
            <w:r w:rsidRPr="00B638B2">
              <w:rPr>
                <w:rFonts w:ascii="Times New Roman" w:hAnsi="Times New Roman" w:cs="Times New Roman"/>
              </w:rPr>
              <w:t>Термотолерантные</w:t>
            </w:r>
            <w:proofErr w:type="spellEnd"/>
            <w:r w:rsidRPr="00B638B2">
              <w:rPr>
                <w:rFonts w:ascii="Times New Roman" w:hAnsi="Times New Roman" w:cs="Times New Roman"/>
              </w:rPr>
              <w:t xml:space="preserve"> </w:t>
            </w:r>
            <w:proofErr w:type="spellStart"/>
            <w:r w:rsidRPr="00B638B2">
              <w:rPr>
                <w:rFonts w:ascii="Times New Roman" w:hAnsi="Times New Roman" w:cs="Times New Roman"/>
              </w:rPr>
              <w:t>колиформные</w:t>
            </w:r>
            <w:proofErr w:type="spellEnd"/>
            <w:r w:rsidRPr="00B638B2">
              <w:rPr>
                <w:rFonts w:ascii="Times New Roman" w:hAnsi="Times New Roman" w:cs="Times New Roman"/>
              </w:rPr>
              <w:t xml:space="preserve"> бактерии</w:t>
            </w:r>
          </w:p>
        </w:tc>
        <w:tc>
          <w:tcPr>
            <w:tcW w:w="215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79BC" w:rsidRPr="00B638B2" w:rsidRDefault="006B79BC" w:rsidP="00B638B2">
            <w:pPr>
              <w:spacing w:after="0" w:line="240" w:lineRule="auto"/>
              <w:jc w:val="center"/>
              <w:rPr>
                <w:rFonts w:ascii="Times New Roman" w:hAnsi="Times New Roman" w:cs="Times New Roman"/>
              </w:rPr>
            </w:pPr>
            <w:r w:rsidRPr="00B638B2">
              <w:rPr>
                <w:rFonts w:ascii="Times New Roman" w:hAnsi="Times New Roman" w:cs="Times New Roman"/>
              </w:rPr>
              <w:t>Число бактерий в 300 мл</w:t>
            </w:r>
          </w:p>
        </w:tc>
        <w:tc>
          <w:tcPr>
            <w:tcW w:w="851"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6B79BC" w:rsidRPr="00B638B2" w:rsidRDefault="006B79BC" w:rsidP="00B638B2">
            <w:pPr>
              <w:spacing w:after="0" w:line="240" w:lineRule="auto"/>
              <w:ind w:right="30"/>
              <w:jc w:val="center"/>
              <w:rPr>
                <w:rFonts w:ascii="Times New Roman" w:hAnsi="Times New Roman" w:cs="Times New Roman"/>
              </w:rPr>
            </w:pPr>
            <w:r w:rsidRPr="00B638B2">
              <w:rPr>
                <w:rFonts w:ascii="Times New Roman" w:hAnsi="Times New Roman" w:cs="Times New Roman"/>
              </w:rPr>
              <w:t>Отсутствие</w:t>
            </w:r>
          </w:p>
        </w:tc>
      </w:tr>
      <w:tr w:rsidR="006B79BC" w:rsidRPr="00B638B2" w:rsidTr="00C939B5">
        <w:trPr>
          <w:jc w:val="center"/>
        </w:trPr>
        <w:tc>
          <w:tcPr>
            <w:tcW w:w="199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jc w:val="center"/>
              <w:rPr>
                <w:rFonts w:ascii="Times New Roman" w:hAnsi="Times New Roman" w:cs="Times New Roman"/>
              </w:rPr>
            </w:pPr>
            <w:r w:rsidRPr="00B638B2">
              <w:rPr>
                <w:rFonts w:ascii="Times New Roman" w:hAnsi="Times New Roman" w:cs="Times New Roman"/>
              </w:rPr>
              <w:t xml:space="preserve">Общие </w:t>
            </w:r>
            <w:proofErr w:type="spellStart"/>
            <w:r w:rsidRPr="00B638B2">
              <w:rPr>
                <w:rFonts w:ascii="Times New Roman" w:hAnsi="Times New Roman" w:cs="Times New Roman"/>
              </w:rPr>
              <w:t>колиформные</w:t>
            </w:r>
            <w:proofErr w:type="spellEnd"/>
            <w:r w:rsidRPr="00B638B2">
              <w:rPr>
                <w:rFonts w:ascii="Times New Roman" w:hAnsi="Times New Roman" w:cs="Times New Roman"/>
              </w:rPr>
              <w:t xml:space="preserve"> бактерии</w:t>
            </w:r>
          </w:p>
        </w:tc>
        <w:tc>
          <w:tcPr>
            <w:tcW w:w="2159"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jc w:val="center"/>
              <w:rPr>
                <w:rFonts w:ascii="Times New Roman" w:hAnsi="Times New Roman" w:cs="Times New Roman"/>
              </w:rPr>
            </w:pPr>
            <w:r w:rsidRPr="00B638B2">
              <w:rPr>
                <w:rFonts w:ascii="Times New Roman" w:hAnsi="Times New Roman" w:cs="Times New Roman"/>
              </w:rPr>
              <w:t>Число бактерий в 300 мл</w:t>
            </w:r>
          </w:p>
        </w:tc>
        <w:tc>
          <w:tcPr>
            <w:tcW w:w="851"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right="30"/>
              <w:jc w:val="center"/>
              <w:rPr>
                <w:rFonts w:ascii="Times New Roman" w:hAnsi="Times New Roman" w:cs="Times New Roman"/>
              </w:rPr>
            </w:pPr>
            <w:r w:rsidRPr="00B638B2">
              <w:rPr>
                <w:rFonts w:ascii="Times New Roman" w:hAnsi="Times New Roman" w:cs="Times New Roman"/>
              </w:rPr>
              <w:t>Отсутствие</w:t>
            </w:r>
          </w:p>
        </w:tc>
      </w:tr>
      <w:tr w:rsidR="006B79BC" w:rsidRPr="00B638B2" w:rsidTr="00C939B5">
        <w:trPr>
          <w:jc w:val="center"/>
        </w:trPr>
        <w:tc>
          <w:tcPr>
            <w:tcW w:w="199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jc w:val="center"/>
              <w:rPr>
                <w:rFonts w:ascii="Times New Roman" w:hAnsi="Times New Roman" w:cs="Times New Roman"/>
              </w:rPr>
            </w:pPr>
            <w:r w:rsidRPr="00B638B2">
              <w:rPr>
                <w:rFonts w:ascii="Times New Roman" w:hAnsi="Times New Roman" w:cs="Times New Roman"/>
              </w:rPr>
              <w:t>Общее микробное число</w:t>
            </w:r>
          </w:p>
        </w:tc>
        <w:tc>
          <w:tcPr>
            <w:tcW w:w="2159"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jc w:val="center"/>
              <w:rPr>
                <w:rFonts w:ascii="Times New Roman" w:hAnsi="Times New Roman" w:cs="Times New Roman"/>
              </w:rPr>
            </w:pPr>
            <w:r w:rsidRPr="00B638B2">
              <w:rPr>
                <w:rFonts w:ascii="Times New Roman" w:hAnsi="Times New Roman" w:cs="Times New Roman"/>
              </w:rPr>
              <w:t>Число образующих колонии бактерий в 1 мл</w:t>
            </w:r>
          </w:p>
        </w:tc>
        <w:tc>
          <w:tcPr>
            <w:tcW w:w="851"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right="30"/>
              <w:jc w:val="center"/>
              <w:rPr>
                <w:rFonts w:ascii="Times New Roman" w:hAnsi="Times New Roman" w:cs="Times New Roman"/>
              </w:rPr>
            </w:pPr>
            <w:r w:rsidRPr="00B638B2">
              <w:rPr>
                <w:rFonts w:ascii="Times New Roman" w:hAnsi="Times New Roman" w:cs="Times New Roman"/>
              </w:rPr>
              <w:t>Не более 50</w:t>
            </w:r>
          </w:p>
        </w:tc>
      </w:tr>
    </w:tbl>
    <w:p w:rsidR="006B79BC" w:rsidRPr="00B638B2" w:rsidRDefault="006B79BC" w:rsidP="00B638B2">
      <w:pPr>
        <w:spacing w:after="0" w:line="240" w:lineRule="auto"/>
        <w:ind w:firstLine="567"/>
        <w:rPr>
          <w:rFonts w:ascii="Times New Roman" w:hAnsi="Times New Roman" w:cs="Times New Roman"/>
          <w:u w:val="single"/>
        </w:rPr>
      </w:pPr>
      <w:r w:rsidRPr="00B638B2">
        <w:rPr>
          <w:rFonts w:ascii="Times New Roman" w:hAnsi="Times New Roman" w:cs="Times New Roman"/>
          <w:u w:val="single"/>
        </w:rPr>
        <w:t>Санитарно-гигиенические нормативы качества холодной воды</w:t>
      </w:r>
    </w:p>
    <w:p w:rsidR="006B79BC" w:rsidRPr="00B638B2" w:rsidRDefault="006B79BC" w:rsidP="00B638B2">
      <w:pPr>
        <w:spacing w:after="0" w:line="240" w:lineRule="auto"/>
        <w:ind w:firstLine="567"/>
        <w:jc w:val="right"/>
        <w:rPr>
          <w:rFonts w:ascii="Times New Roman" w:hAnsi="Times New Roman" w:cs="Times New Roman"/>
        </w:rPr>
      </w:pPr>
      <w:r w:rsidRPr="00B638B2">
        <w:rPr>
          <w:rFonts w:ascii="Times New Roman" w:hAnsi="Times New Roman" w:cs="Times New Roman"/>
        </w:rPr>
        <w:t>таблица 5.2</w:t>
      </w:r>
    </w:p>
    <w:tbl>
      <w:tblPr>
        <w:tblW w:w="3883" w:type="pct"/>
        <w:jc w:val="center"/>
        <w:tblCellMar>
          <w:left w:w="0" w:type="dxa"/>
          <w:right w:w="0" w:type="dxa"/>
        </w:tblCellMar>
        <w:tblLook w:val="04A0" w:firstRow="1" w:lastRow="0" w:firstColumn="1" w:lastColumn="0" w:noHBand="0" w:noVBand="1"/>
      </w:tblPr>
      <w:tblGrid>
        <w:gridCol w:w="2057"/>
        <w:gridCol w:w="1833"/>
        <w:gridCol w:w="1928"/>
        <w:gridCol w:w="1473"/>
      </w:tblGrid>
      <w:tr w:rsidR="006B79BC" w:rsidRPr="00B638B2" w:rsidTr="00C939B5">
        <w:trPr>
          <w:tblHeader/>
          <w:jc w:val="center"/>
        </w:trPr>
        <w:tc>
          <w:tcPr>
            <w:tcW w:w="1411" w:type="pct"/>
            <w:tcBorders>
              <w:top w:val="single" w:sz="4" w:space="0" w:color="auto"/>
              <w:left w:val="single" w:sz="4" w:space="0" w:color="auto"/>
              <w:bottom w:val="single" w:sz="6" w:space="0" w:color="auto"/>
              <w:right w:val="single" w:sz="4" w:space="0" w:color="auto"/>
            </w:tcBorders>
            <w:vAlign w:val="center"/>
            <w:hideMark/>
          </w:tcPr>
          <w:p w:rsidR="006B79BC" w:rsidRPr="00B638B2" w:rsidRDefault="006B79BC" w:rsidP="00B638B2">
            <w:pPr>
              <w:spacing w:after="0" w:line="240" w:lineRule="auto"/>
              <w:ind w:firstLine="102"/>
              <w:jc w:val="center"/>
              <w:rPr>
                <w:rFonts w:ascii="Times New Roman" w:hAnsi="Times New Roman" w:cs="Times New Roman"/>
              </w:rPr>
            </w:pPr>
            <w:bookmarkStart w:id="7" w:name="i202678"/>
            <w:r w:rsidRPr="00B638B2">
              <w:rPr>
                <w:rFonts w:ascii="Times New Roman" w:hAnsi="Times New Roman" w:cs="Times New Roman"/>
                <w:b/>
                <w:bCs/>
                <w:color w:val="000000"/>
                <w:u w:val="single"/>
              </w:rPr>
              <w:t>Показатели</w:t>
            </w:r>
            <w:bookmarkEnd w:id="7"/>
          </w:p>
        </w:tc>
        <w:tc>
          <w:tcPr>
            <w:tcW w:w="1257" w:type="pct"/>
            <w:tcBorders>
              <w:top w:val="single" w:sz="4" w:space="0" w:color="auto"/>
              <w:left w:val="nil"/>
              <w:bottom w:val="single" w:sz="6" w:space="0" w:color="auto"/>
              <w:right w:val="single" w:sz="4" w:space="0" w:color="auto"/>
            </w:tcBorders>
            <w:vAlign w:val="center"/>
            <w:hideMark/>
          </w:tcPr>
          <w:p w:rsidR="006B79BC" w:rsidRPr="00B638B2" w:rsidRDefault="006B79BC" w:rsidP="00B638B2">
            <w:pPr>
              <w:spacing w:after="0" w:line="240" w:lineRule="auto"/>
              <w:ind w:firstLine="30"/>
              <w:jc w:val="center"/>
              <w:rPr>
                <w:rFonts w:ascii="Times New Roman" w:hAnsi="Times New Roman" w:cs="Times New Roman"/>
                <w:b/>
              </w:rPr>
            </w:pPr>
            <w:r w:rsidRPr="00B638B2">
              <w:rPr>
                <w:rFonts w:ascii="Times New Roman" w:hAnsi="Times New Roman" w:cs="Times New Roman"/>
                <w:b/>
              </w:rPr>
              <w:t>Единицы</w:t>
            </w:r>
          </w:p>
          <w:p w:rsidR="006B79BC" w:rsidRPr="00B638B2" w:rsidRDefault="006B79BC" w:rsidP="00B638B2">
            <w:pPr>
              <w:spacing w:after="0" w:line="240" w:lineRule="auto"/>
              <w:ind w:firstLine="30"/>
              <w:jc w:val="center"/>
              <w:rPr>
                <w:rFonts w:ascii="Times New Roman" w:hAnsi="Times New Roman" w:cs="Times New Roman"/>
              </w:rPr>
            </w:pPr>
            <w:r w:rsidRPr="00B638B2">
              <w:rPr>
                <w:rFonts w:ascii="Times New Roman" w:hAnsi="Times New Roman" w:cs="Times New Roman"/>
                <w:b/>
              </w:rPr>
              <w:t xml:space="preserve"> измерения</w:t>
            </w:r>
          </w:p>
        </w:tc>
        <w:tc>
          <w:tcPr>
            <w:tcW w:w="1322"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79BC" w:rsidRPr="00B638B2" w:rsidRDefault="006B79BC" w:rsidP="00B638B2">
            <w:pPr>
              <w:spacing w:after="0" w:line="240" w:lineRule="auto"/>
              <w:jc w:val="center"/>
              <w:rPr>
                <w:rFonts w:ascii="Times New Roman" w:hAnsi="Times New Roman" w:cs="Times New Roman"/>
                <w:b/>
              </w:rPr>
            </w:pPr>
            <w:r w:rsidRPr="00B638B2">
              <w:rPr>
                <w:rFonts w:ascii="Times New Roman" w:hAnsi="Times New Roman" w:cs="Times New Roman"/>
                <w:b/>
              </w:rPr>
              <w:t xml:space="preserve">Нормативы </w:t>
            </w:r>
          </w:p>
        </w:tc>
        <w:tc>
          <w:tcPr>
            <w:tcW w:w="101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6B79BC" w:rsidRPr="00B638B2" w:rsidRDefault="006B79BC" w:rsidP="00B638B2">
            <w:pPr>
              <w:spacing w:after="0" w:line="240" w:lineRule="auto"/>
              <w:jc w:val="center"/>
              <w:rPr>
                <w:rFonts w:ascii="Times New Roman" w:hAnsi="Times New Roman" w:cs="Times New Roman"/>
                <w:b/>
              </w:rPr>
            </w:pPr>
            <w:r w:rsidRPr="00B638B2">
              <w:rPr>
                <w:rFonts w:ascii="Times New Roman" w:hAnsi="Times New Roman" w:cs="Times New Roman"/>
                <w:b/>
              </w:rPr>
              <w:t>Допустимые отклонения, мг/л</w:t>
            </w:r>
          </w:p>
        </w:tc>
      </w:tr>
      <w:tr w:rsidR="006B79BC" w:rsidRPr="00B638B2" w:rsidTr="00C939B5">
        <w:trPr>
          <w:jc w:val="center"/>
        </w:trPr>
        <w:tc>
          <w:tcPr>
            <w:tcW w:w="1411" w:type="pct"/>
            <w:tcBorders>
              <w:top w:val="nil"/>
              <w:left w:val="single" w:sz="4" w:space="0" w:color="auto"/>
              <w:bottom w:val="single" w:sz="6" w:space="0" w:color="auto"/>
              <w:right w:val="single" w:sz="4" w:space="0" w:color="auto"/>
            </w:tcBorders>
            <w:hideMark/>
          </w:tcPr>
          <w:p w:rsidR="006B79BC" w:rsidRPr="00B638B2" w:rsidRDefault="006B79BC" w:rsidP="00B638B2">
            <w:pPr>
              <w:spacing w:after="0" w:line="240" w:lineRule="auto"/>
              <w:ind w:firstLine="102"/>
              <w:jc w:val="center"/>
              <w:rPr>
                <w:rFonts w:ascii="Times New Roman" w:hAnsi="Times New Roman" w:cs="Times New Roman"/>
              </w:rPr>
            </w:pPr>
            <w:r w:rsidRPr="00B638B2">
              <w:rPr>
                <w:rFonts w:ascii="Times New Roman" w:hAnsi="Times New Roman" w:cs="Times New Roman"/>
              </w:rPr>
              <w:t xml:space="preserve">Запах при </w:t>
            </w:r>
            <w:r w:rsidRPr="00B638B2">
              <w:rPr>
                <w:rFonts w:ascii="Times New Roman" w:hAnsi="Times New Roman" w:cs="Times New Roman"/>
                <w:lang w:val="en-US"/>
              </w:rPr>
              <w:t>t</w:t>
            </w:r>
            <w:r w:rsidRPr="00B638B2">
              <w:rPr>
                <w:rFonts w:ascii="Times New Roman" w:hAnsi="Times New Roman" w:cs="Times New Roman"/>
              </w:rPr>
              <w:t xml:space="preserve"> 20</w:t>
            </w:r>
            <w:r w:rsidRPr="00B638B2">
              <w:rPr>
                <w:rFonts w:ascii="Times New Roman" w:hAnsi="Times New Roman" w:cs="Times New Roman"/>
                <w:vertAlign w:val="superscript"/>
              </w:rPr>
              <w:t>о</w:t>
            </w:r>
            <w:r w:rsidRPr="00B638B2">
              <w:rPr>
                <w:rFonts w:ascii="Times New Roman" w:hAnsi="Times New Roman" w:cs="Times New Roman"/>
              </w:rPr>
              <w:t>С</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2"/>
              <w:jc w:val="center"/>
              <w:rPr>
                <w:rFonts w:ascii="Times New Roman" w:hAnsi="Times New Roman" w:cs="Times New Roman"/>
              </w:rPr>
            </w:pPr>
            <w:r w:rsidRPr="00B638B2">
              <w:rPr>
                <w:rFonts w:ascii="Times New Roman" w:hAnsi="Times New Roman" w:cs="Times New Roman"/>
              </w:rPr>
              <w:t>баллы</w:t>
            </w:r>
          </w:p>
        </w:tc>
        <w:tc>
          <w:tcPr>
            <w:tcW w:w="1322"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12"/>
              <w:jc w:val="center"/>
              <w:rPr>
                <w:rFonts w:ascii="Times New Roman" w:hAnsi="Times New Roman" w:cs="Times New Roman"/>
              </w:rPr>
            </w:pPr>
            <w:r w:rsidRPr="00B638B2">
              <w:rPr>
                <w:rFonts w:ascii="Times New Roman" w:hAnsi="Times New Roman" w:cs="Times New Roman"/>
              </w:rPr>
              <w:t xml:space="preserve">2 </w:t>
            </w:r>
          </w:p>
        </w:tc>
        <w:tc>
          <w:tcPr>
            <w:tcW w:w="1010"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68"/>
              <w:jc w:val="center"/>
              <w:rPr>
                <w:rFonts w:ascii="Times New Roman" w:hAnsi="Times New Roman" w:cs="Times New Roman"/>
              </w:rPr>
            </w:pPr>
            <w:r w:rsidRPr="00B638B2">
              <w:rPr>
                <w:rFonts w:ascii="Times New Roman" w:hAnsi="Times New Roman" w:cs="Times New Roman"/>
              </w:rPr>
              <w:t> --</w:t>
            </w:r>
          </w:p>
        </w:tc>
      </w:tr>
      <w:tr w:rsidR="006B79BC" w:rsidRPr="00B638B2" w:rsidTr="00C939B5">
        <w:trPr>
          <w:jc w:val="center"/>
        </w:trPr>
        <w:tc>
          <w:tcPr>
            <w:tcW w:w="1411" w:type="pct"/>
            <w:tcBorders>
              <w:top w:val="nil"/>
              <w:left w:val="single" w:sz="4" w:space="0" w:color="auto"/>
              <w:bottom w:val="single" w:sz="6" w:space="0" w:color="auto"/>
              <w:right w:val="single" w:sz="4" w:space="0" w:color="auto"/>
            </w:tcBorders>
            <w:hideMark/>
          </w:tcPr>
          <w:p w:rsidR="006B79BC" w:rsidRPr="00B638B2" w:rsidRDefault="006B79BC" w:rsidP="00B638B2">
            <w:pPr>
              <w:spacing w:after="0" w:line="240" w:lineRule="auto"/>
              <w:ind w:firstLine="102"/>
              <w:jc w:val="center"/>
              <w:rPr>
                <w:rFonts w:ascii="Times New Roman" w:hAnsi="Times New Roman" w:cs="Times New Roman"/>
              </w:rPr>
            </w:pPr>
            <w:r w:rsidRPr="00B638B2">
              <w:rPr>
                <w:rFonts w:ascii="Times New Roman" w:hAnsi="Times New Roman" w:cs="Times New Roman"/>
              </w:rPr>
              <w:t xml:space="preserve">Запах при </w:t>
            </w:r>
            <w:r w:rsidRPr="00B638B2">
              <w:rPr>
                <w:rFonts w:ascii="Times New Roman" w:hAnsi="Times New Roman" w:cs="Times New Roman"/>
                <w:lang w:val="en-US"/>
              </w:rPr>
              <w:t>t</w:t>
            </w:r>
            <w:r w:rsidRPr="00B638B2">
              <w:rPr>
                <w:rFonts w:ascii="Times New Roman" w:hAnsi="Times New Roman" w:cs="Times New Roman"/>
              </w:rPr>
              <w:t xml:space="preserve"> 60</w:t>
            </w:r>
            <w:r w:rsidRPr="00B638B2">
              <w:rPr>
                <w:rFonts w:ascii="Times New Roman" w:hAnsi="Times New Roman" w:cs="Times New Roman"/>
                <w:vertAlign w:val="superscript"/>
              </w:rPr>
              <w:t>о</w:t>
            </w:r>
            <w:r w:rsidRPr="00B638B2">
              <w:rPr>
                <w:rFonts w:ascii="Times New Roman" w:hAnsi="Times New Roman" w:cs="Times New Roman"/>
              </w:rPr>
              <w:t>С</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2"/>
              <w:jc w:val="center"/>
              <w:rPr>
                <w:rFonts w:ascii="Times New Roman" w:hAnsi="Times New Roman" w:cs="Times New Roman"/>
              </w:rPr>
            </w:pPr>
            <w:r w:rsidRPr="00B638B2">
              <w:rPr>
                <w:rFonts w:ascii="Times New Roman" w:hAnsi="Times New Roman" w:cs="Times New Roman"/>
              </w:rPr>
              <w:t>баллы</w:t>
            </w:r>
          </w:p>
        </w:tc>
        <w:tc>
          <w:tcPr>
            <w:tcW w:w="1322"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12"/>
              <w:jc w:val="center"/>
              <w:rPr>
                <w:rFonts w:ascii="Times New Roman" w:hAnsi="Times New Roman" w:cs="Times New Roman"/>
              </w:rPr>
            </w:pPr>
            <w:r w:rsidRPr="00B638B2">
              <w:rPr>
                <w:rFonts w:ascii="Times New Roman" w:hAnsi="Times New Roman" w:cs="Times New Roman"/>
              </w:rPr>
              <w:t xml:space="preserve">2 </w:t>
            </w:r>
          </w:p>
        </w:tc>
        <w:tc>
          <w:tcPr>
            <w:tcW w:w="1010"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68"/>
              <w:jc w:val="center"/>
              <w:rPr>
                <w:rFonts w:ascii="Times New Roman" w:hAnsi="Times New Roman" w:cs="Times New Roman"/>
              </w:rPr>
            </w:pPr>
            <w:r w:rsidRPr="00B638B2">
              <w:rPr>
                <w:rFonts w:ascii="Times New Roman" w:hAnsi="Times New Roman" w:cs="Times New Roman"/>
              </w:rPr>
              <w:t> --</w:t>
            </w:r>
          </w:p>
        </w:tc>
      </w:tr>
      <w:tr w:rsidR="006B79BC" w:rsidRPr="00B638B2" w:rsidTr="00C939B5">
        <w:trPr>
          <w:jc w:val="center"/>
        </w:trPr>
        <w:tc>
          <w:tcPr>
            <w:tcW w:w="1411" w:type="pct"/>
            <w:tcBorders>
              <w:top w:val="nil"/>
              <w:left w:val="single" w:sz="4" w:space="0" w:color="auto"/>
              <w:bottom w:val="single" w:sz="6" w:space="0" w:color="auto"/>
              <w:right w:val="single" w:sz="4" w:space="0" w:color="auto"/>
            </w:tcBorders>
            <w:hideMark/>
          </w:tcPr>
          <w:p w:rsidR="006B79BC" w:rsidRPr="00B638B2" w:rsidRDefault="006B79BC" w:rsidP="00B638B2">
            <w:pPr>
              <w:spacing w:after="0" w:line="240" w:lineRule="auto"/>
              <w:ind w:firstLine="102"/>
              <w:jc w:val="center"/>
              <w:rPr>
                <w:rFonts w:ascii="Times New Roman" w:hAnsi="Times New Roman" w:cs="Times New Roman"/>
              </w:rPr>
            </w:pPr>
            <w:r w:rsidRPr="00B638B2">
              <w:rPr>
                <w:rFonts w:ascii="Times New Roman" w:hAnsi="Times New Roman" w:cs="Times New Roman"/>
              </w:rPr>
              <w:t>Мутность</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2"/>
              <w:jc w:val="center"/>
              <w:rPr>
                <w:rFonts w:ascii="Times New Roman" w:hAnsi="Times New Roman" w:cs="Times New Roman"/>
              </w:rPr>
            </w:pPr>
            <w:r w:rsidRPr="00B638B2">
              <w:rPr>
                <w:rFonts w:ascii="Times New Roman" w:hAnsi="Times New Roman" w:cs="Times New Roman"/>
              </w:rPr>
              <w:t>мг/л</w:t>
            </w:r>
          </w:p>
          <w:p w:rsidR="006B79BC" w:rsidRPr="00B638B2" w:rsidRDefault="006B79BC" w:rsidP="00B638B2">
            <w:pPr>
              <w:spacing w:after="0" w:line="240" w:lineRule="auto"/>
              <w:ind w:firstLine="2"/>
              <w:jc w:val="center"/>
              <w:rPr>
                <w:rFonts w:ascii="Times New Roman" w:hAnsi="Times New Roman" w:cs="Times New Roman"/>
              </w:rPr>
            </w:pPr>
            <w:r w:rsidRPr="00B638B2">
              <w:rPr>
                <w:rFonts w:ascii="Times New Roman" w:hAnsi="Times New Roman" w:cs="Times New Roman"/>
              </w:rPr>
              <w:t xml:space="preserve">(по </w:t>
            </w:r>
            <w:proofErr w:type="spellStart"/>
            <w:r w:rsidRPr="00B638B2">
              <w:rPr>
                <w:rFonts w:ascii="Times New Roman" w:hAnsi="Times New Roman" w:cs="Times New Roman"/>
              </w:rPr>
              <w:t>коалину</w:t>
            </w:r>
            <w:proofErr w:type="spellEnd"/>
            <w:r w:rsidRPr="00B638B2">
              <w:rPr>
                <w:rFonts w:ascii="Times New Roman" w:hAnsi="Times New Roman" w:cs="Times New Roman"/>
              </w:rPr>
              <w:t>)</w:t>
            </w:r>
          </w:p>
        </w:tc>
        <w:tc>
          <w:tcPr>
            <w:tcW w:w="1322"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12"/>
              <w:jc w:val="center"/>
              <w:rPr>
                <w:rFonts w:ascii="Times New Roman" w:hAnsi="Times New Roman" w:cs="Times New Roman"/>
              </w:rPr>
            </w:pPr>
            <w:r w:rsidRPr="00B638B2">
              <w:rPr>
                <w:rFonts w:ascii="Times New Roman" w:hAnsi="Times New Roman" w:cs="Times New Roman"/>
              </w:rPr>
              <w:t xml:space="preserve">1,5 </w:t>
            </w:r>
          </w:p>
        </w:tc>
        <w:tc>
          <w:tcPr>
            <w:tcW w:w="1010"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68"/>
              <w:jc w:val="center"/>
              <w:rPr>
                <w:rFonts w:ascii="Times New Roman" w:hAnsi="Times New Roman" w:cs="Times New Roman"/>
              </w:rPr>
            </w:pPr>
            <w:r w:rsidRPr="00B638B2">
              <w:rPr>
                <w:rFonts w:ascii="Times New Roman" w:hAnsi="Times New Roman" w:cs="Times New Roman"/>
                <w:u w:val="single"/>
              </w:rPr>
              <w:t>+</w:t>
            </w:r>
            <w:r w:rsidRPr="00B638B2">
              <w:rPr>
                <w:rFonts w:ascii="Times New Roman" w:hAnsi="Times New Roman" w:cs="Times New Roman"/>
              </w:rPr>
              <w:t xml:space="preserve"> 0 </w:t>
            </w:r>
          </w:p>
        </w:tc>
      </w:tr>
      <w:tr w:rsidR="006B79BC" w:rsidRPr="00B638B2" w:rsidTr="00C939B5">
        <w:trPr>
          <w:jc w:val="center"/>
        </w:trPr>
        <w:tc>
          <w:tcPr>
            <w:tcW w:w="1411" w:type="pct"/>
            <w:tcBorders>
              <w:top w:val="nil"/>
              <w:left w:val="single" w:sz="4" w:space="0" w:color="auto"/>
              <w:bottom w:val="single" w:sz="6" w:space="0" w:color="auto"/>
              <w:right w:val="single" w:sz="4" w:space="0" w:color="auto"/>
            </w:tcBorders>
            <w:hideMark/>
          </w:tcPr>
          <w:p w:rsidR="006B79BC" w:rsidRPr="00B638B2" w:rsidRDefault="006B79BC" w:rsidP="00B638B2">
            <w:pPr>
              <w:spacing w:after="0" w:line="240" w:lineRule="auto"/>
              <w:ind w:firstLine="102"/>
              <w:jc w:val="center"/>
              <w:rPr>
                <w:rFonts w:ascii="Times New Roman" w:hAnsi="Times New Roman" w:cs="Times New Roman"/>
              </w:rPr>
            </w:pPr>
            <w:r w:rsidRPr="00B638B2">
              <w:rPr>
                <w:rFonts w:ascii="Times New Roman" w:hAnsi="Times New Roman" w:cs="Times New Roman"/>
              </w:rPr>
              <w:t>Цветность</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2"/>
              <w:jc w:val="center"/>
              <w:rPr>
                <w:rFonts w:ascii="Times New Roman" w:hAnsi="Times New Roman" w:cs="Times New Roman"/>
              </w:rPr>
            </w:pPr>
            <w:r w:rsidRPr="00B638B2">
              <w:rPr>
                <w:rFonts w:ascii="Times New Roman" w:hAnsi="Times New Roman" w:cs="Times New Roman"/>
              </w:rPr>
              <w:t>градусы</w:t>
            </w:r>
          </w:p>
        </w:tc>
        <w:tc>
          <w:tcPr>
            <w:tcW w:w="1322"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12"/>
              <w:jc w:val="center"/>
              <w:rPr>
                <w:rFonts w:ascii="Times New Roman" w:hAnsi="Times New Roman" w:cs="Times New Roman"/>
              </w:rPr>
            </w:pPr>
            <w:r w:rsidRPr="00B638B2">
              <w:rPr>
                <w:rFonts w:ascii="Times New Roman" w:hAnsi="Times New Roman" w:cs="Times New Roman"/>
              </w:rPr>
              <w:t>30,0</w:t>
            </w:r>
          </w:p>
        </w:tc>
        <w:tc>
          <w:tcPr>
            <w:tcW w:w="1010"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68"/>
              <w:jc w:val="center"/>
              <w:rPr>
                <w:rFonts w:ascii="Times New Roman" w:hAnsi="Times New Roman" w:cs="Times New Roman"/>
              </w:rPr>
            </w:pPr>
            <w:r w:rsidRPr="00B638B2">
              <w:rPr>
                <w:rFonts w:ascii="Times New Roman" w:hAnsi="Times New Roman" w:cs="Times New Roman"/>
                <w:u w:val="single"/>
              </w:rPr>
              <w:t>+</w:t>
            </w:r>
            <w:r w:rsidRPr="00B638B2">
              <w:rPr>
                <w:rFonts w:ascii="Times New Roman" w:hAnsi="Times New Roman" w:cs="Times New Roman"/>
              </w:rPr>
              <w:t xml:space="preserve"> 0 </w:t>
            </w:r>
          </w:p>
        </w:tc>
      </w:tr>
      <w:tr w:rsidR="006B79BC" w:rsidRPr="00B638B2" w:rsidTr="00C939B5">
        <w:trPr>
          <w:jc w:val="center"/>
        </w:trPr>
        <w:tc>
          <w:tcPr>
            <w:tcW w:w="1411" w:type="pct"/>
            <w:tcBorders>
              <w:top w:val="nil"/>
              <w:left w:val="single" w:sz="4" w:space="0" w:color="auto"/>
              <w:bottom w:val="single" w:sz="6" w:space="0" w:color="auto"/>
              <w:right w:val="single" w:sz="4" w:space="0" w:color="auto"/>
            </w:tcBorders>
            <w:hideMark/>
          </w:tcPr>
          <w:p w:rsidR="006B79BC" w:rsidRPr="00B638B2" w:rsidRDefault="006B79BC" w:rsidP="00B638B2">
            <w:pPr>
              <w:spacing w:after="0" w:line="240" w:lineRule="auto"/>
              <w:ind w:firstLine="102"/>
              <w:jc w:val="center"/>
              <w:rPr>
                <w:rFonts w:ascii="Times New Roman" w:hAnsi="Times New Roman" w:cs="Times New Roman"/>
              </w:rPr>
            </w:pPr>
            <w:proofErr w:type="spellStart"/>
            <w:r w:rsidRPr="00B638B2">
              <w:rPr>
                <w:rFonts w:ascii="Times New Roman" w:hAnsi="Times New Roman" w:cs="Times New Roman"/>
              </w:rPr>
              <w:t>Рн</w:t>
            </w:r>
            <w:proofErr w:type="spellEnd"/>
          </w:p>
        </w:tc>
        <w:tc>
          <w:tcPr>
            <w:tcW w:w="1257" w:type="pct"/>
            <w:tcBorders>
              <w:top w:val="nil"/>
              <w:left w:val="nil"/>
              <w:bottom w:val="single" w:sz="6" w:space="0" w:color="auto"/>
              <w:right w:val="single" w:sz="4" w:space="0" w:color="auto"/>
            </w:tcBorders>
            <w:tcMar>
              <w:top w:w="0" w:type="dxa"/>
              <w:left w:w="28" w:type="dxa"/>
              <w:bottom w:w="0" w:type="dxa"/>
              <w:right w:w="28" w:type="dxa"/>
            </w:tcMar>
          </w:tcPr>
          <w:p w:rsidR="006B79BC" w:rsidRPr="00B638B2" w:rsidRDefault="006B79BC" w:rsidP="00B638B2">
            <w:pPr>
              <w:spacing w:after="0" w:line="240" w:lineRule="auto"/>
              <w:ind w:firstLine="2"/>
              <w:jc w:val="center"/>
              <w:rPr>
                <w:rFonts w:ascii="Times New Roman" w:hAnsi="Times New Roman" w:cs="Times New Roman"/>
              </w:rPr>
            </w:pPr>
          </w:p>
        </w:tc>
        <w:tc>
          <w:tcPr>
            <w:tcW w:w="1322"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12"/>
              <w:jc w:val="center"/>
              <w:rPr>
                <w:rFonts w:ascii="Times New Roman" w:hAnsi="Times New Roman" w:cs="Times New Roman"/>
              </w:rPr>
            </w:pPr>
            <w:r w:rsidRPr="00B638B2">
              <w:rPr>
                <w:rFonts w:ascii="Times New Roman" w:hAnsi="Times New Roman" w:cs="Times New Roman"/>
              </w:rPr>
              <w:t>6 - 9</w:t>
            </w:r>
          </w:p>
        </w:tc>
        <w:tc>
          <w:tcPr>
            <w:tcW w:w="1010"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68"/>
              <w:jc w:val="center"/>
              <w:rPr>
                <w:rFonts w:ascii="Times New Roman" w:hAnsi="Times New Roman" w:cs="Times New Roman"/>
              </w:rPr>
            </w:pPr>
            <w:r w:rsidRPr="00B638B2">
              <w:rPr>
                <w:rFonts w:ascii="Times New Roman" w:hAnsi="Times New Roman" w:cs="Times New Roman"/>
                <w:u w:val="single"/>
              </w:rPr>
              <w:t>+</w:t>
            </w:r>
            <w:r w:rsidRPr="00B638B2">
              <w:rPr>
                <w:rFonts w:ascii="Times New Roman" w:hAnsi="Times New Roman" w:cs="Times New Roman"/>
              </w:rPr>
              <w:t xml:space="preserve"> 0,20 </w:t>
            </w:r>
          </w:p>
        </w:tc>
      </w:tr>
      <w:tr w:rsidR="006B79BC" w:rsidRPr="00B638B2" w:rsidTr="00C939B5">
        <w:trPr>
          <w:jc w:val="center"/>
        </w:trPr>
        <w:tc>
          <w:tcPr>
            <w:tcW w:w="1411" w:type="pct"/>
            <w:tcBorders>
              <w:top w:val="nil"/>
              <w:left w:val="single" w:sz="4" w:space="0" w:color="auto"/>
              <w:bottom w:val="single" w:sz="6" w:space="0" w:color="auto"/>
              <w:right w:val="single" w:sz="4" w:space="0" w:color="auto"/>
            </w:tcBorders>
            <w:hideMark/>
          </w:tcPr>
          <w:p w:rsidR="006B79BC" w:rsidRPr="00B638B2" w:rsidRDefault="006B79BC" w:rsidP="00B638B2">
            <w:pPr>
              <w:spacing w:after="0" w:line="240" w:lineRule="auto"/>
              <w:jc w:val="center"/>
              <w:rPr>
                <w:rFonts w:ascii="Times New Roman" w:hAnsi="Times New Roman" w:cs="Times New Roman"/>
              </w:rPr>
            </w:pPr>
            <w:r w:rsidRPr="00B638B2">
              <w:rPr>
                <w:rFonts w:ascii="Times New Roman" w:hAnsi="Times New Roman" w:cs="Times New Roman"/>
              </w:rPr>
              <w:t>Железо (</w:t>
            </w:r>
            <w:proofErr w:type="spellStart"/>
            <w:r w:rsidRPr="00B638B2">
              <w:rPr>
                <w:rFonts w:ascii="Times New Roman" w:hAnsi="Times New Roman" w:cs="Times New Roman"/>
              </w:rPr>
              <w:t>Fe</w:t>
            </w:r>
            <w:proofErr w:type="spellEnd"/>
            <w:r w:rsidRPr="00B638B2">
              <w:rPr>
                <w:rFonts w:ascii="Times New Roman" w:hAnsi="Times New Roman" w:cs="Times New Roman"/>
              </w:rPr>
              <w:t>, суммарно)</w:t>
            </w:r>
          </w:p>
        </w:tc>
        <w:tc>
          <w:tcPr>
            <w:tcW w:w="1257"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2"/>
              <w:jc w:val="center"/>
              <w:rPr>
                <w:rFonts w:ascii="Times New Roman" w:hAnsi="Times New Roman" w:cs="Times New Roman"/>
              </w:rPr>
            </w:pPr>
            <w:r w:rsidRPr="00B638B2">
              <w:rPr>
                <w:rFonts w:ascii="Times New Roman" w:hAnsi="Times New Roman" w:cs="Times New Roman"/>
              </w:rPr>
              <w:t>мг/л</w:t>
            </w:r>
          </w:p>
        </w:tc>
        <w:tc>
          <w:tcPr>
            <w:tcW w:w="1322"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12"/>
              <w:jc w:val="center"/>
              <w:rPr>
                <w:rFonts w:ascii="Times New Roman" w:hAnsi="Times New Roman" w:cs="Times New Roman"/>
              </w:rPr>
            </w:pPr>
            <w:r w:rsidRPr="00B638B2">
              <w:rPr>
                <w:rFonts w:ascii="Times New Roman" w:hAnsi="Times New Roman" w:cs="Times New Roman"/>
              </w:rPr>
              <w:t xml:space="preserve">0,3 </w:t>
            </w:r>
          </w:p>
        </w:tc>
        <w:tc>
          <w:tcPr>
            <w:tcW w:w="1010" w:type="pct"/>
            <w:tcBorders>
              <w:top w:val="nil"/>
              <w:left w:val="nil"/>
              <w:bottom w:val="single" w:sz="6" w:space="0" w:color="auto"/>
              <w:right w:val="single" w:sz="4" w:space="0" w:color="auto"/>
            </w:tcBorders>
            <w:tcMar>
              <w:top w:w="0" w:type="dxa"/>
              <w:left w:w="28" w:type="dxa"/>
              <w:bottom w:w="0" w:type="dxa"/>
              <w:right w:w="28" w:type="dxa"/>
            </w:tcMar>
            <w:hideMark/>
          </w:tcPr>
          <w:p w:rsidR="006B79BC" w:rsidRPr="00B638B2" w:rsidRDefault="006B79BC" w:rsidP="00B638B2">
            <w:pPr>
              <w:spacing w:after="0" w:line="240" w:lineRule="auto"/>
              <w:ind w:firstLine="68"/>
              <w:jc w:val="center"/>
              <w:rPr>
                <w:rFonts w:ascii="Times New Roman" w:hAnsi="Times New Roman" w:cs="Times New Roman"/>
              </w:rPr>
            </w:pPr>
            <w:r w:rsidRPr="00B638B2">
              <w:rPr>
                <w:rFonts w:ascii="Times New Roman" w:hAnsi="Times New Roman" w:cs="Times New Roman"/>
                <w:u w:val="single"/>
              </w:rPr>
              <w:t>+</w:t>
            </w:r>
            <w:r w:rsidRPr="00B638B2">
              <w:rPr>
                <w:rFonts w:ascii="Times New Roman" w:hAnsi="Times New Roman" w:cs="Times New Roman"/>
              </w:rPr>
              <w:t xml:space="preserve"> 0,023</w:t>
            </w:r>
          </w:p>
        </w:tc>
      </w:tr>
    </w:tbl>
    <w:p w:rsidR="006B79BC" w:rsidRPr="00B638B2" w:rsidRDefault="006B79BC" w:rsidP="00B638B2">
      <w:pPr>
        <w:pStyle w:val="ConsPlusNormal"/>
        <w:ind w:firstLine="567"/>
        <w:jc w:val="right"/>
        <w:rPr>
          <w:szCs w:val="24"/>
        </w:rPr>
      </w:pPr>
    </w:p>
    <w:p w:rsidR="006B79BC" w:rsidRPr="00B638B2" w:rsidRDefault="006B79BC" w:rsidP="00654CB5">
      <w:pPr>
        <w:pStyle w:val="ConsPlusNormal"/>
        <w:ind w:firstLine="567"/>
        <w:jc w:val="right"/>
        <w:rPr>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Организация водопроводно-                                           Абонент</w:t>
      </w: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канализационного хозяйства</w:t>
      </w: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__</w:t>
      </w:r>
      <w:r w:rsidR="00D67AE2">
        <w:rPr>
          <w:rFonts w:ascii="Times New Roman" w:hAnsi="Times New Roman" w:cs="Times New Roman"/>
          <w:sz w:val="24"/>
          <w:szCs w:val="24"/>
        </w:rPr>
        <w:t>_____________________</w:t>
      </w:r>
      <w:r w:rsidRPr="00B638B2">
        <w:rPr>
          <w:rFonts w:ascii="Times New Roman" w:hAnsi="Times New Roman" w:cs="Times New Roman"/>
          <w:sz w:val="24"/>
          <w:szCs w:val="24"/>
        </w:rPr>
        <w:t xml:space="preserve">_____ </w:t>
      </w:r>
      <w:r w:rsidR="00D67AE2">
        <w:rPr>
          <w:rFonts w:ascii="Times New Roman" w:hAnsi="Times New Roman" w:cs="Times New Roman"/>
          <w:sz w:val="24"/>
          <w:szCs w:val="24"/>
        </w:rPr>
        <w:t xml:space="preserve">                   </w:t>
      </w:r>
      <w:r w:rsidRPr="00B638B2">
        <w:rPr>
          <w:rFonts w:ascii="Times New Roman" w:hAnsi="Times New Roman" w:cs="Times New Roman"/>
          <w:sz w:val="24"/>
          <w:szCs w:val="24"/>
        </w:rPr>
        <w:t>_____________________________</w:t>
      </w:r>
    </w:p>
    <w:p w:rsidR="006B79BC" w:rsidRPr="00B638B2" w:rsidRDefault="006B79BC" w:rsidP="00654CB5">
      <w:pPr>
        <w:pStyle w:val="ConsPlusNonformat"/>
        <w:ind w:firstLine="567"/>
        <w:jc w:val="both"/>
        <w:rPr>
          <w:rFonts w:ascii="Times New Roman" w:hAnsi="Times New Roman" w:cs="Times New Roman"/>
          <w:sz w:val="24"/>
          <w:szCs w:val="24"/>
        </w:rPr>
      </w:pPr>
    </w:p>
    <w:p w:rsidR="006B79BC" w:rsidRPr="00B638B2" w:rsidRDefault="006B79BC" w:rsidP="00654CB5">
      <w:pPr>
        <w:pStyle w:val="ConsPlusNonformat"/>
        <w:ind w:firstLine="567"/>
        <w:jc w:val="both"/>
        <w:rPr>
          <w:rFonts w:ascii="Times New Roman" w:hAnsi="Times New Roman" w:cs="Times New Roman"/>
          <w:sz w:val="24"/>
          <w:szCs w:val="24"/>
        </w:rPr>
      </w:pPr>
      <w:r w:rsidRPr="00B638B2">
        <w:rPr>
          <w:rFonts w:ascii="Times New Roman" w:hAnsi="Times New Roman" w:cs="Times New Roman"/>
          <w:sz w:val="24"/>
          <w:szCs w:val="24"/>
        </w:rPr>
        <w:t>"__" _______________ 20__ г.                               "__" _______________ 20__ г.</w:t>
      </w:r>
    </w:p>
    <w:sectPr w:rsidR="006B79BC" w:rsidRPr="00B638B2" w:rsidSect="00654CB5">
      <w:footerReference w:type="default" r:id="rId23"/>
      <w:pgSz w:w="11905" w:h="16838"/>
      <w:pgMar w:top="851" w:right="848" w:bottom="993"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CB" w:rsidRDefault="00F52ACB" w:rsidP="00654CB5">
      <w:pPr>
        <w:spacing w:after="0" w:line="240" w:lineRule="auto"/>
      </w:pPr>
      <w:r>
        <w:separator/>
      </w:r>
    </w:p>
  </w:endnote>
  <w:endnote w:type="continuationSeparator" w:id="0">
    <w:p w:rsidR="00F52ACB" w:rsidRDefault="00F52ACB" w:rsidP="0065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2251"/>
      <w:docPartObj>
        <w:docPartGallery w:val="Page Numbers (Bottom of Page)"/>
        <w:docPartUnique/>
      </w:docPartObj>
    </w:sdtPr>
    <w:sdtEndPr/>
    <w:sdtContent>
      <w:p w:rsidR="00654CB5" w:rsidRDefault="00447461">
        <w:pPr>
          <w:pStyle w:val="a3"/>
          <w:jc w:val="right"/>
        </w:pPr>
        <w:r>
          <w:fldChar w:fldCharType="begin"/>
        </w:r>
        <w:r>
          <w:instrText xml:space="preserve"> PAGE   \* MERGEFORMAT </w:instrText>
        </w:r>
        <w:r>
          <w:fldChar w:fldCharType="separate"/>
        </w:r>
        <w:r>
          <w:rPr>
            <w:noProof/>
          </w:rPr>
          <w:t>16</w:t>
        </w:r>
        <w:r>
          <w:rPr>
            <w:noProof/>
          </w:rPr>
          <w:fldChar w:fldCharType="end"/>
        </w:r>
      </w:p>
    </w:sdtContent>
  </w:sdt>
  <w:p w:rsidR="00654CB5" w:rsidRDefault="00654C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CB" w:rsidRDefault="00F52ACB" w:rsidP="00654CB5">
      <w:pPr>
        <w:spacing w:after="0" w:line="240" w:lineRule="auto"/>
      </w:pPr>
      <w:r>
        <w:separator/>
      </w:r>
    </w:p>
  </w:footnote>
  <w:footnote w:type="continuationSeparator" w:id="0">
    <w:p w:rsidR="00F52ACB" w:rsidRDefault="00F52ACB" w:rsidP="00654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7B81"/>
    <w:rsid w:val="002B1EFB"/>
    <w:rsid w:val="002E6790"/>
    <w:rsid w:val="00324BF3"/>
    <w:rsid w:val="00333FF0"/>
    <w:rsid w:val="003E2E17"/>
    <w:rsid w:val="00410EA0"/>
    <w:rsid w:val="00447461"/>
    <w:rsid w:val="004E7775"/>
    <w:rsid w:val="00523EAE"/>
    <w:rsid w:val="00654CB5"/>
    <w:rsid w:val="006B79BC"/>
    <w:rsid w:val="00713A1C"/>
    <w:rsid w:val="00757B81"/>
    <w:rsid w:val="00830AAF"/>
    <w:rsid w:val="008B029B"/>
    <w:rsid w:val="009E5D94"/>
    <w:rsid w:val="00A52846"/>
    <w:rsid w:val="00AA42C2"/>
    <w:rsid w:val="00B638B2"/>
    <w:rsid w:val="00BF0929"/>
    <w:rsid w:val="00CC1B91"/>
    <w:rsid w:val="00CE3818"/>
    <w:rsid w:val="00D156B0"/>
    <w:rsid w:val="00D37959"/>
    <w:rsid w:val="00D67AE2"/>
    <w:rsid w:val="00DF7CC7"/>
    <w:rsid w:val="00E13A89"/>
    <w:rsid w:val="00E2420C"/>
    <w:rsid w:val="00E63B6E"/>
    <w:rsid w:val="00F11774"/>
    <w:rsid w:val="00F152BA"/>
    <w:rsid w:val="00F52ACB"/>
    <w:rsid w:val="00FE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929"/>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footer"/>
    <w:basedOn w:val="a"/>
    <w:link w:val="a4"/>
    <w:uiPriority w:val="99"/>
    <w:rsid w:val="00BF09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BF0929"/>
    <w:rPr>
      <w:rFonts w:ascii="Times New Roman" w:eastAsia="Times New Roman" w:hAnsi="Times New Roman" w:cs="Times New Roman"/>
      <w:sz w:val="24"/>
      <w:szCs w:val="24"/>
    </w:rPr>
  </w:style>
  <w:style w:type="paragraph" w:customStyle="1" w:styleId="ConsPlusNonformat">
    <w:name w:val="ConsPlusNonformat"/>
    <w:rsid w:val="00BF092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6B79BC"/>
  </w:style>
  <w:style w:type="paragraph" w:customStyle="1" w:styleId="fr2">
    <w:name w:val="fr2"/>
    <w:basedOn w:val="a"/>
    <w:rsid w:val="006B79B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654C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4CB5"/>
  </w:style>
  <w:style w:type="paragraph" w:styleId="a7">
    <w:name w:val="Balloon Text"/>
    <w:basedOn w:val="a"/>
    <w:link w:val="a8"/>
    <w:uiPriority w:val="99"/>
    <w:semiHidden/>
    <w:unhideWhenUsed/>
    <w:rsid w:val="004474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4E3C883318E188147DC08E81412100314055747A0FF71EB17924F1166A36A4FD487529735020ES3tDH" TargetMode="External"/><Relationship Id="rId13" Type="http://schemas.openxmlformats.org/officeDocument/2006/relationships/hyperlink" Target="consultantplus://offline/ref=2034E3C883318E188147DC08E814121000120F5443A2FF71EB17924F1166A36A4FD487529735020ES3tFH" TargetMode="External"/><Relationship Id="rId18" Type="http://schemas.openxmlformats.org/officeDocument/2006/relationships/hyperlink" Target="consultantplus://offline/ref=2034E3C883318E188147DC08E814121000120F5443A2FF71EB17924F1166A36A4FD487529735020ES3tFH" TargetMode="External"/><Relationship Id="rId3" Type="http://schemas.openxmlformats.org/officeDocument/2006/relationships/settings" Target="settings.xml"/><Relationship Id="rId21" Type="http://schemas.openxmlformats.org/officeDocument/2006/relationships/hyperlink" Target="consultantplus://offline/ref=2034E3C883318E188147DC08E81412100314055747A0FF71EB17924F1166A36A4FD487529735020ES3tDH" TargetMode="External"/><Relationship Id="rId7" Type="http://schemas.openxmlformats.org/officeDocument/2006/relationships/hyperlink" Target="consultantplus://offline/ref=2034E3C883318E188147DC08E81412100314055742A6FF71EB17924F1166A36A4FD4875292S3t5H" TargetMode="External"/><Relationship Id="rId12" Type="http://schemas.openxmlformats.org/officeDocument/2006/relationships/hyperlink" Target="consultantplus://offline/ref=2034E3C883318E188147DC08E8141210031405544BADFF71EB17924F1166A36A4FD487529735020ES3tDH" TargetMode="External"/><Relationship Id="rId17" Type="http://schemas.openxmlformats.org/officeDocument/2006/relationships/hyperlink" Target="consultantplus://offline/ref=2034E3C883318E188147DC08E8141210031405544BADFF71EB17924F1166A36A4FD487529735020ES3tD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034E3C883318E188147DC08E8141210031405544BADFF71EB17924F1166A36A4FD487529735020ES3tDH" TargetMode="External"/><Relationship Id="rId20" Type="http://schemas.openxmlformats.org/officeDocument/2006/relationships/hyperlink" Target="consultantplus://offline/ref=2034E3C883318E188147DC08E814121003170D5844A6FF71EB17924F11S6t6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34E3C883318E188147DC08E8141210031405544BADFF71EB17924F1166A36A4FD487529735020ES3tD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034E3C883318E188147DC08E81412100314055742A6FF71EB17924F1166A36A4FD4875291S3t3H" TargetMode="External"/><Relationship Id="rId23" Type="http://schemas.openxmlformats.org/officeDocument/2006/relationships/footer" Target="footer1.xml"/><Relationship Id="rId10" Type="http://schemas.openxmlformats.org/officeDocument/2006/relationships/hyperlink" Target="consultantplus://offline/ref=2034E3C883318E188147DC08E8141210031405544BADFF71EB17924F1166A36A4FD487529735020ES3tDH" TargetMode="External"/><Relationship Id="rId19" Type="http://schemas.openxmlformats.org/officeDocument/2006/relationships/hyperlink" Target="consultantplus://offline/ref=2034E3C883318E188147DC08E81412100314055742A6FF71EB17924F1166A36A4FD487529ES3t3H" TargetMode="External"/><Relationship Id="rId4" Type="http://schemas.openxmlformats.org/officeDocument/2006/relationships/webSettings" Target="webSettings.xml"/><Relationship Id="rId9" Type="http://schemas.openxmlformats.org/officeDocument/2006/relationships/hyperlink" Target="consultantplus://offline/ref=2034E3C883318E188147DC08E8141210031405544BADFF71EB17924F1166A36A4FD487529735020ES3tDH" TargetMode="External"/><Relationship Id="rId14" Type="http://schemas.openxmlformats.org/officeDocument/2006/relationships/hyperlink" Target="consultantplus://offline/ref=2034E3C883318E188147DC08E8141210031405544BADFF71EB17924F1166A36A4FD487529735020ES3tDH" TargetMode="External"/><Relationship Id="rId22" Type="http://schemas.openxmlformats.org/officeDocument/2006/relationships/hyperlink" Target="consultantplus://offline/ref=2034E3C883318E188147DC08E814121003170D5844A6FF71EB17924F11S6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16</Pages>
  <Words>6613</Words>
  <Characters>37698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2018-12-26T06:26:00Z</cp:lastPrinted>
  <dcterms:created xsi:type="dcterms:W3CDTF">2017-11-03T07:46:00Z</dcterms:created>
  <dcterms:modified xsi:type="dcterms:W3CDTF">2018-12-26T06:27:00Z</dcterms:modified>
</cp:coreProperties>
</file>